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B7991" w:rsidRDefault="0061526B" w:rsidP="006B7991">
      <w:pPr>
        <w:spacing w:after="0" w:line="240" w:lineRule="auto"/>
        <w:rPr>
          <w:rFonts w:ascii="Times New Roman" w:hAnsi="Times New Roman"/>
          <w:b/>
          <w:i/>
        </w:rPr>
      </w:pPr>
      <w:r w:rsidRPr="006B7991">
        <w:rPr>
          <w:rFonts w:ascii="Times New Roman" w:hAnsi="Times New Roman"/>
          <w:b/>
          <w:i/>
        </w:rPr>
        <w:t>Curriculum vitae</w:t>
      </w:r>
    </w:p>
    <w:p w:rsidR="000D7970" w:rsidRPr="006B7991" w:rsidRDefault="000D7970" w:rsidP="006B7991">
      <w:pPr>
        <w:spacing w:after="0" w:line="240" w:lineRule="auto"/>
        <w:rPr>
          <w:rFonts w:ascii="Times New Roman" w:hAnsi="Times New Roman"/>
        </w:rPr>
      </w:pPr>
    </w:p>
    <w:p w:rsidR="0061526B" w:rsidRPr="006B7991" w:rsidRDefault="0061526B" w:rsidP="006B7991">
      <w:p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>Mart Saarma</w:t>
      </w:r>
    </w:p>
    <w:p w:rsidR="0061526B" w:rsidRPr="006B7991" w:rsidRDefault="00181E3F" w:rsidP="006B7991">
      <w:p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  <w:b/>
          <w:i/>
        </w:rPr>
        <w:t>Current position</w:t>
      </w:r>
      <w:r w:rsidRPr="006B7991">
        <w:rPr>
          <w:rFonts w:ascii="Times New Roman" w:hAnsi="Times New Roman"/>
        </w:rPr>
        <w:t xml:space="preserve">: </w:t>
      </w:r>
      <w:r w:rsidR="0061526B" w:rsidRPr="006B7991">
        <w:rPr>
          <w:rFonts w:ascii="Times New Roman" w:hAnsi="Times New Roman"/>
        </w:rPr>
        <w:t>Professor</w:t>
      </w:r>
      <w:r w:rsidR="00516442" w:rsidRPr="006B7991">
        <w:rPr>
          <w:rFonts w:ascii="Times New Roman" w:hAnsi="Times New Roman"/>
        </w:rPr>
        <w:t xml:space="preserve"> of Biotechnology</w:t>
      </w:r>
      <w:r w:rsidR="0061526B" w:rsidRPr="006B7991">
        <w:rPr>
          <w:rFonts w:ascii="Times New Roman" w:hAnsi="Times New Roman"/>
        </w:rPr>
        <w:t xml:space="preserve">, director of the </w:t>
      </w:r>
      <w:r w:rsidR="00516442" w:rsidRPr="006B7991">
        <w:rPr>
          <w:rFonts w:ascii="Times New Roman" w:hAnsi="Times New Roman"/>
        </w:rPr>
        <w:t xml:space="preserve">Laboratory of </w:t>
      </w:r>
      <w:r w:rsidR="0061526B" w:rsidRPr="006B7991">
        <w:rPr>
          <w:rFonts w:ascii="Times New Roman" w:hAnsi="Times New Roman"/>
        </w:rPr>
        <w:t xml:space="preserve">Molecular </w:t>
      </w:r>
      <w:r w:rsidR="00516442" w:rsidRPr="006B7991">
        <w:rPr>
          <w:rFonts w:ascii="Times New Roman" w:hAnsi="Times New Roman"/>
        </w:rPr>
        <w:t>Neuroscience</w:t>
      </w:r>
      <w:r w:rsidR="0061526B" w:rsidRPr="006B7991">
        <w:rPr>
          <w:rFonts w:ascii="Times New Roman" w:hAnsi="Times New Roman"/>
        </w:rPr>
        <w:t>, Institute of Biotechnology, University of Helsinki, Finland</w:t>
      </w:r>
    </w:p>
    <w:p w:rsidR="00336367" w:rsidRDefault="00336367" w:rsidP="006B7991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E155BF" w:rsidRPr="006B7991" w:rsidRDefault="0061526B" w:rsidP="006B7991">
      <w:pPr>
        <w:spacing w:after="0" w:line="240" w:lineRule="auto"/>
        <w:rPr>
          <w:rFonts w:ascii="Times New Roman" w:hAnsi="Times New Roman"/>
          <w:b/>
          <w:u w:val="single"/>
        </w:rPr>
      </w:pPr>
      <w:r w:rsidRPr="006B7991">
        <w:rPr>
          <w:rFonts w:ascii="Times New Roman" w:hAnsi="Times New Roman"/>
          <w:b/>
          <w:u w:val="single"/>
        </w:rPr>
        <w:t>Education and Training</w:t>
      </w:r>
    </w:p>
    <w:p w:rsidR="0061526B" w:rsidRPr="006B7991" w:rsidRDefault="0061526B" w:rsidP="006B799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>Tartu University, Estonia,  MSc, biochemistry and molecular biology</w:t>
      </w:r>
      <w:r w:rsidRPr="006B7991">
        <w:rPr>
          <w:rFonts w:ascii="Times New Roman" w:hAnsi="Times New Roman"/>
        </w:rPr>
        <w:tab/>
        <w:t xml:space="preserve">  </w:t>
      </w:r>
      <w:r w:rsidRPr="006B7991">
        <w:rPr>
          <w:rFonts w:ascii="Times New Roman" w:hAnsi="Times New Roman"/>
        </w:rPr>
        <w:tab/>
        <w:t>1972</w:t>
      </w:r>
    </w:p>
    <w:p w:rsidR="0061526B" w:rsidRPr="006B7991" w:rsidRDefault="0061526B" w:rsidP="006B79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>Tartu University, Estonia</w:t>
      </w:r>
      <w:r w:rsidR="009D3C57" w:rsidRPr="006B7991">
        <w:rPr>
          <w:rFonts w:ascii="Times New Roman" w:hAnsi="Times New Roman"/>
        </w:rPr>
        <w:t xml:space="preserve">, </w:t>
      </w:r>
      <w:r w:rsidRPr="006B7991">
        <w:rPr>
          <w:rFonts w:ascii="Times New Roman" w:hAnsi="Times New Roman"/>
        </w:rPr>
        <w:t>PhD, biochemistry and molecular biology</w:t>
      </w:r>
      <w:r w:rsidRPr="006B7991">
        <w:rPr>
          <w:rFonts w:ascii="Times New Roman" w:hAnsi="Times New Roman"/>
        </w:rPr>
        <w:tab/>
      </w:r>
      <w:r w:rsidR="009D3C57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1975</w:t>
      </w:r>
    </w:p>
    <w:p w:rsidR="0061526B" w:rsidRPr="006B7991" w:rsidRDefault="0061526B" w:rsidP="006B79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Friedrich Miescher Institute, Basel, Switzerland, postdoctoral fellow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1982</w:t>
      </w:r>
    </w:p>
    <w:p w:rsidR="0061526B" w:rsidRPr="006B7991" w:rsidRDefault="0061526B" w:rsidP="006B79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Institute of Molecular </w:t>
      </w:r>
      <w:r w:rsidR="000D7970" w:rsidRPr="006B7991">
        <w:rPr>
          <w:rFonts w:ascii="Times New Roman" w:hAnsi="Times New Roman"/>
        </w:rPr>
        <w:t xml:space="preserve">Biology, Russian Academy of Sci., </w:t>
      </w:r>
      <w:r w:rsidR="009D3C57" w:rsidRPr="006B7991">
        <w:rPr>
          <w:rFonts w:ascii="Times New Roman" w:hAnsi="Times New Roman"/>
        </w:rPr>
        <w:t>Dr. h</w:t>
      </w:r>
      <w:r w:rsidR="000D7970" w:rsidRPr="006B7991">
        <w:rPr>
          <w:rFonts w:ascii="Times New Roman" w:hAnsi="Times New Roman"/>
        </w:rPr>
        <w:t>abil.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1986</w:t>
      </w:r>
    </w:p>
    <w:p w:rsidR="00336367" w:rsidRDefault="00336367" w:rsidP="006B799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61526B" w:rsidRPr="006B7991" w:rsidRDefault="0061526B" w:rsidP="006B799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6B7991">
        <w:rPr>
          <w:rFonts w:ascii="Times New Roman" w:hAnsi="Times New Roman"/>
          <w:b/>
          <w:bCs/>
          <w:u w:val="single"/>
        </w:rPr>
        <w:t>Positions and Employment</w:t>
      </w:r>
    </w:p>
    <w:p w:rsidR="0061526B" w:rsidRPr="006B7991" w:rsidRDefault="0061526B" w:rsidP="006B799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B7991">
        <w:rPr>
          <w:rFonts w:ascii="Times New Roman" w:hAnsi="Times New Roman"/>
          <w:i/>
          <w:iCs/>
        </w:rPr>
        <w:t xml:space="preserve">Research assistant &amp; junior researcher, </w:t>
      </w:r>
      <w:r w:rsidRPr="006B7991">
        <w:rPr>
          <w:rFonts w:ascii="Times New Roman" w:hAnsi="Times New Roman"/>
        </w:rPr>
        <w:t xml:space="preserve">Department of  Biochemistry, </w:t>
      </w:r>
    </w:p>
    <w:p w:rsidR="0061526B" w:rsidRPr="006B7991" w:rsidRDefault="0061526B" w:rsidP="006B7991">
      <w:pPr>
        <w:spacing w:after="0" w:line="240" w:lineRule="auto"/>
        <w:ind w:left="1440" w:hanging="720"/>
        <w:jc w:val="both"/>
        <w:rPr>
          <w:rFonts w:ascii="Times New Roman" w:hAnsi="Times New Roman"/>
          <w:b/>
          <w:bCs/>
        </w:rPr>
      </w:pPr>
      <w:r w:rsidRPr="006B7991">
        <w:rPr>
          <w:rFonts w:ascii="Times New Roman" w:hAnsi="Times New Roman"/>
        </w:rPr>
        <w:t>Medical Faculty, Tartu University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1971-1977</w:t>
      </w:r>
    </w:p>
    <w:p w:rsidR="0061526B" w:rsidRPr="006B7991" w:rsidRDefault="0061526B" w:rsidP="006B7991">
      <w:pPr>
        <w:numPr>
          <w:ilvl w:val="0"/>
          <w:numId w:val="17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>Head of the Laboratory of Molecular Genetics</w:t>
      </w:r>
      <w:r w:rsidRPr="006B7991">
        <w:rPr>
          <w:rFonts w:ascii="Times New Roman" w:hAnsi="Times New Roman"/>
        </w:rPr>
        <w:t xml:space="preserve">, Institute of Physics, </w:t>
      </w:r>
    </w:p>
    <w:p w:rsidR="0061526B" w:rsidRPr="006B7991" w:rsidRDefault="0061526B" w:rsidP="006B7991">
      <w:p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            Estonian Academy of Sciences, Tartu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1977-1980</w:t>
      </w:r>
    </w:p>
    <w:p w:rsidR="0061526B" w:rsidRPr="006B7991" w:rsidRDefault="0061526B" w:rsidP="006B7991">
      <w:pPr>
        <w:numPr>
          <w:ilvl w:val="0"/>
          <w:numId w:val="17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Head of the Department of Molecular Genetics, </w:t>
      </w:r>
      <w:r w:rsidRPr="006B7991">
        <w:rPr>
          <w:rFonts w:ascii="Times New Roman" w:hAnsi="Times New Roman"/>
        </w:rPr>
        <w:t>Institute of</w:t>
      </w:r>
    </w:p>
    <w:p w:rsidR="0061526B" w:rsidRPr="006B7991" w:rsidRDefault="0061526B" w:rsidP="006B7991">
      <w:pPr>
        <w:tabs>
          <w:tab w:val="left" w:pos="-3600"/>
          <w:tab w:val="left" w:pos="-1296"/>
          <w:tab w:val="left" w:pos="75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     </w:t>
      </w:r>
      <w:r w:rsidRPr="006B7991">
        <w:rPr>
          <w:rFonts w:ascii="Times New Roman" w:hAnsi="Times New Roman"/>
        </w:rPr>
        <w:t xml:space="preserve"> CPB, Estonian Academy of Sciences, Tartu, Tallinn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1980-1990</w:t>
      </w:r>
    </w:p>
    <w:p w:rsidR="0061526B" w:rsidRPr="006B7991" w:rsidRDefault="0061526B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Professor, </w:t>
      </w:r>
      <w:r w:rsidRPr="006B7991">
        <w:rPr>
          <w:rFonts w:ascii="Times New Roman" w:hAnsi="Times New Roman"/>
        </w:rPr>
        <w:t xml:space="preserve"> Tallinn Technical University</w:t>
      </w:r>
      <w:r w:rsidR="000D7970" w:rsidRPr="006B7991">
        <w:rPr>
          <w:rFonts w:ascii="Times New Roman" w:hAnsi="Times New Roman"/>
        </w:rPr>
        <w:t xml:space="preserve"> (</w:t>
      </w:r>
      <w:r w:rsidR="00E155BF" w:rsidRPr="006B7991">
        <w:rPr>
          <w:rFonts w:ascii="Times New Roman" w:hAnsi="Times New Roman"/>
        </w:rPr>
        <w:t>part time</w:t>
      </w:r>
      <w:r w:rsidR="000D7970" w:rsidRPr="006B7991">
        <w:rPr>
          <w:rFonts w:ascii="Times New Roman" w:hAnsi="Times New Roman"/>
        </w:rPr>
        <w:t>)</w:t>
      </w:r>
      <w:r w:rsidR="009D3C57" w:rsidRPr="006B7991">
        <w:rPr>
          <w:rFonts w:ascii="Times New Roman" w:hAnsi="Times New Roman"/>
        </w:rPr>
        <w:tab/>
      </w:r>
      <w:r w:rsidR="009D3C57" w:rsidRPr="006B7991">
        <w:rPr>
          <w:rFonts w:ascii="Times New Roman" w:hAnsi="Times New Roman"/>
        </w:rPr>
        <w:tab/>
      </w:r>
      <w:r w:rsidR="000D7970" w:rsidRPr="006B7991">
        <w:rPr>
          <w:rFonts w:ascii="Times New Roman" w:hAnsi="Times New Roman"/>
        </w:rPr>
        <w:t>1986</w:t>
      </w:r>
      <w:r w:rsidRPr="006B7991">
        <w:rPr>
          <w:rFonts w:ascii="Times New Roman" w:hAnsi="Times New Roman"/>
        </w:rPr>
        <w:t>-</w:t>
      </w:r>
      <w:r w:rsidR="001F569A">
        <w:rPr>
          <w:rFonts w:ascii="Times New Roman" w:hAnsi="Times New Roman"/>
        </w:rPr>
        <w:t>2015</w:t>
      </w:r>
    </w:p>
    <w:p w:rsidR="0061526B" w:rsidRPr="006B7991" w:rsidRDefault="0061526B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Director, Professor, </w:t>
      </w:r>
      <w:r w:rsidRPr="006B7991">
        <w:rPr>
          <w:rFonts w:ascii="Times New Roman" w:hAnsi="Times New Roman"/>
        </w:rPr>
        <w:t>Institute of Biotechnology, Univ</w:t>
      </w:r>
      <w:r w:rsidR="009D3C57" w:rsidRPr="006B7991">
        <w:rPr>
          <w:rFonts w:ascii="Times New Roman" w:hAnsi="Times New Roman"/>
        </w:rPr>
        <w:t xml:space="preserve">. </w:t>
      </w:r>
      <w:r w:rsidRPr="006B7991">
        <w:rPr>
          <w:rFonts w:ascii="Times New Roman" w:hAnsi="Times New Roman"/>
        </w:rPr>
        <w:t>of Helsinki</w:t>
      </w:r>
      <w:r w:rsidRPr="006B7991">
        <w:rPr>
          <w:rFonts w:ascii="Times New Roman" w:hAnsi="Times New Roman"/>
        </w:rPr>
        <w:tab/>
      </w:r>
      <w:r w:rsidR="009D3C57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1990-2008</w:t>
      </w:r>
    </w:p>
    <w:p w:rsidR="0061526B" w:rsidRPr="006B7991" w:rsidRDefault="0061526B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Director, </w:t>
      </w:r>
      <w:r w:rsidRPr="006B7991">
        <w:rPr>
          <w:rFonts w:ascii="Times New Roman" w:hAnsi="Times New Roman"/>
          <w:iCs/>
        </w:rPr>
        <w:t>Biocenter Finland</w:t>
      </w:r>
      <w:r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  <w:iCs/>
        </w:rPr>
        <w:t>2008-2009</w:t>
      </w:r>
    </w:p>
    <w:p w:rsidR="0061526B" w:rsidRPr="006B7991" w:rsidRDefault="0061526B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Director, </w:t>
      </w:r>
      <w:r w:rsidRPr="006B7991">
        <w:rPr>
          <w:rFonts w:ascii="Times New Roman" w:hAnsi="Times New Roman"/>
          <w:iCs/>
        </w:rPr>
        <w:t xml:space="preserve">Centre of Excellence in Molecular and </w:t>
      </w:r>
    </w:p>
    <w:p w:rsidR="0061526B" w:rsidRPr="006B7991" w:rsidRDefault="0061526B" w:rsidP="006B7991">
      <w:pPr>
        <w:tabs>
          <w:tab w:val="left" w:pos="-3600"/>
          <w:tab w:val="left" w:pos="-1296"/>
          <w:tab w:val="left" w:pos="75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      </w:t>
      </w:r>
      <w:r w:rsidRPr="006B7991">
        <w:rPr>
          <w:rFonts w:ascii="Times New Roman" w:hAnsi="Times New Roman"/>
          <w:iCs/>
        </w:rPr>
        <w:t>Integrated Neuroscience Research</w:t>
      </w:r>
      <w:r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ab/>
        <w:t>2008-</w:t>
      </w:r>
      <w:r w:rsidR="00841C3A" w:rsidRPr="006B7991">
        <w:rPr>
          <w:rFonts w:ascii="Times New Roman" w:hAnsi="Times New Roman"/>
          <w:iCs/>
        </w:rPr>
        <w:t>2013</w:t>
      </w:r>
    </w:p>
    <w:p w:rsidR="0061526B" w:rsidRPr="006B7991" w:rsidRDefault="0061526B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>Academy Professor</w:t>
      </w:r>
      <w:r w:rsidRPr="006B7991">
        <w:rPr>
          <w:rFonts w:ascii="Times New Roman" w:hAnsi="Times New Roman"/>
          <w:iCs/>
        </w:rPr>
        <w:t>, Institute of Biotechnology</w:t>
      </w:r>
      <w:r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ab/>
        <w:t>2009-</w:t>
      </w:r>
      <w:r w:rsidR="00841C3A" w:rsidRPr="006B7991">
        <w:rPr>
          <w:rFonts w:ascii="Times New Roman" w:hAnsi="Times New Roman"/>
          <w:iCs/>
        </w:rPr>
        <w:t>2013</w:t>
      </w:r>
    </w:p>
    <w:p w:rsidR="00516442" w:rsidRPr="006B7991" w:rsidRDefault="00516442" w:rsidP="006B7991">
      <w:pPr>
        <w:numPr>
          <w:ilvl w:val="0"/>
          <w:numId w:val="18"/>
        </w:numPr>
        <w:tabs>
          <w:tab w:val="left" w:pos="-3600"/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/>
          <w:iCs/>
        </w:rPr>
        <w:t xml:space="preserve">Professor of Biotechnology, </w:t>
      </w:r>
      <w:r w:rsidRPr="006B7991">
        <w:rPr>
          <w:rFonts w:ascii="Times New Roman" w:hAnsi="Times New Roman"/>
          <w:iCs/>
        </w:rPr>
        <w:t>Institute of Biotechnology</w:t>
      </w:r>
      <w:r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ab/>
        <w:t>2014-</w:t>
      </w:r>
    </w:p>
    <w:p w:rsidR="00336367" w:rsidRDefault="00336367" w:rsidP="006B799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61526B" w:rsidRPr="006B7991" w:rsidRDefault="0061526B" w:rsidP="006B799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6B7991">
        <w:rPr>
          <w:rFonts w:ascii="Times New Roman" w:hAnsi="Times New Roman"/>
          <w:b/>
          <w:bCs/>
          <w:u w:val="single"/>
        </w:rPr>
        <w:t>Other Experience and Professional Memberships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09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Estonian Prime Minister’s Council for Science and Technology</w:t>
      </w:r>
      <w:r w:rsidR="000D7970" w:rsidRPr="006B7991">
        <w:rPr>
          <w:rFonts w:ascii="Times New Roman" w:hAnsi="Times New Roman"/>
        </w:rPr>
        <w:t xml:space="preserve">, </w:t>
      </w:r>
      <w:r w:rsidR="000D7970" w:rsidRPr="006B7991">
        <w:rPr>
          <w:rFonts w:ascii="Times New Roman" w:hAnsi="Times New Roman"/>
          <w:i/>
          <w:iCs/>
        </w:rPr>
        <w:t>m</w:t>
      </w:r>
      <w:r w:rsidRPr="006B7991">
        <w:rPr>
          <w:rFonts w:ascii="Times New Roman" w:hAnsi="Times New Roman"/>
          <w:i/>
          <w:iCs/>
        </w:rPr>
        <w:t>ember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2001-</w:t>
      </w:r>
    </w:p>
    <w:p w:rsidR="0061526B" w:rsidRPr="006B7991" w:rsidRDefault="00E60C1A" w:rsidP="006B7991">
      <w:pPr>
        <w:numPr>
          <w:ilvl w:val="0"/>
          <w:numId w:val="5"/>
        </w:numPr>
        <w:tabs>
          <w:tab w:val="left" w:pos="-1296"/>
          <w:tab w:val="left" w:pos="709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Scientific </w:t>
      </w:r>
      <w:r w:rsidR="0061526B" w:rsidRPr="006B7991">
        <w:rPr>
          <w:rFonts w:ascii="Times New Roman" w:hAnsi="Times New Roman"/>
        </w:rPr>
        <w:t xml:space="preserve">Board </w:t>
      </w:r>
      <w:r w:rsidR="00E155BF" w:rsidRPr="006B7991">
        <w:rPr>
          <w:rFonts w:ascii="Times New Roman" w:hAnsi="Times New Roman"/>
        </w:rPr>
        <w:t xml:space="preserve">(SAB) </w:t>
      </w:r>
      <w:r w:rsidR="0061526B" w:rsidRPr="006B7991">
        <w:rPr>
          <w:rFonts w:ascii="Times New Roman" w:hAnsi="Times New Roman"/>
        </w:rPr>
        <w:t>of the Heidelberg Neuroscience Center</w:t>
      </w:r>
      <w:r w:rsidRPr="006B7991">
        <w:rPr>
          <w:rFonts w:ascii="Times New Roman" w:hAnsi="Times New Roman"/>
        </w:rPr>
        <w:t>,</w:t>
      </w:r>
      <w:r w:rsidRPr="006B7991">
        <w:rPr>
          <w:rFonts w:ascii="Times New Roman" w:hAnsi="Times New Roman"/>
          <w:i/>
        </w:rPr>
        <w:t xml:space="preserve"> chairman</w:t>
      </w:r>
      <w:r w:rsidR="0061526B" w:rsidRPr="006B7991">
        <w:rPr>
          <w:rFonts w:ascii="Times New Roman" w:hAnsi="Times New Roman"/>
          <w:i/>
          <w:iCs/>
        </w:rPr>
        <w:tab/>
      </w:r>
      <w:r w:rsidR="0061526B" w:rsidRPr="006B7991">
        <w:rPr>
          <w:rFonts w:ascii="Times New Roman" w:hAnsi="Times New Roman"/>
          <w:i/>
          <w:iCs/>
        </w:rPr>
        <w:tab/>
      </w:r>
      <w:r w:rsidR="0061526B" w:rsidRPr="006B7991">
        <w:rPr>
          <w:rFonts w:ascii="Times New Roman" w:hAnsi="Times New Roman"/>
        </w:rPr>
        <w:t>2002-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09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S</w:t>
      </w:r>
      <w:r w:rsidR="00E155BF" w:rsidRPr="006B7991">
        <w:rPr>
          <w:rFonts w:ascii="Times New Roman" w:hAnsi="Times New Roman"/>
        </w:rPr>
        <w:t xml:space="preserve">AB </w:t>
      </w:r>
      <w:r w:rsidRPr="006B7991">
        <w:rPr>
          <w:rFonts w:ascii="Times New Roman" w:hAnsi="Times New Roman"/>
        </w:rPr>
        <w:t>of the Göttingen Neuroscience Center</w:t>
      </w:r>
      <w:r w:rsidR="00E155BF" w:rsidRPr="006B7991">
        <w:rPr>
          <w:rFonts w:ascii="Times New Roman" w:hAnsi="Times New Roman"/>
        </w:rPr>
        <w:t xml:space="preserve">, </w:t>
      </w:r>
      <w:r w:rsidR="000D7970" w:rsidRPr="006B7991">
        <w:rPr>
          <w:rFonts w:ascii="Times New Roman" w:hAnsi="Times New Roman"/>
          <w:i/>
          <w:iCs/>
        </w:rPr>
        <w:t>m</w:t>
      </w:r>
      <w:r w:rsidRPr="006B7991">
        <w:rPr>
          <w:rFonts w:ascii="Times New Roman" w:hAnsi="Times New Roman"/>
          <w:i/>
          <w:iCs/>
        </w:rPr>
        <w:t>ember of the board</w:t>
      </w:r>
      <w:r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</w:rPr>
        <w:t>2003-</w:t>
      </w:r>
    </w:p>
    <w:p w:rsidR="0061526B" w:rsidRPr="006B7991" w:rsidRDefault="00E155BF" w:rsidP="006B7991">
      <w:pPr>
        <w:numPr>
          <w:ilvl w:val="0"/>
          <w:numId w:val="5"/>
        </w:numPr>
        <w:tabs>
          <w:tab w:val="left" w:pos="-1296"/>
          <w:tab w:val="left" w:pos="709"/>
          <w:tab w:val="left" w:pos="756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B7991">
        <w:rPr>
          <w:rFonts w:ascii="Times New Roman" w:hAnsi="Times New Roman"/>
        </w:rPr>
        <w:t xml:space="preserve">Journal Experimental Neurology, </w:t>
      </w:r>
      <w:r w:rsidR="000D7970" w:rsidRPr="006B7991">
        <w:rPr>
          <w:rFonts w:ascii="Times New Roman" w:hAnsi="Times New Roman"/>
        </w:rPr>
        <w:t>m</w:t>
      </w:r>
      <w:r w:rsidR="0061526B" w:rsidRPr="006B7991">
        <w:rPr>
          <w:rFonts w:ascii="Times New Roman" w:hAnsi="Times New Roman"/>
          <w:i/>
          <w:iCs/>
        </w:rPr>
        <w:t>ember of the editorial board</w:t>
      </w:r>
      <w:r w:rsidR="0061526B" w:rsidRPr="006B7991">
        <w:rPr>
          <w:rFonts w:ascii="Times New Roman" w:hAnsi="Times New Roman"/>
          <w:i/>
          <w:iCs/>
        </w:rPr>
        <w:tab/>
      </w:r>
      <w:r w:rsidR="0061526B" w:rsidRPr="006B7991">
        <w:rPr>
          <w:rFonts w:ascii="Times New Roman" w:hAnsi="Times New Roman"/>
          <w:i/>
          <w:iCs/>
        </w:rPr>
        <w:tab/>
      </w:r>
      <w:r w:rsidR="0061526B" w:rsidRPr="006B7991">
        <w:rPr>
          <w:rFonts w:ascii="Times New Roman" w:hAnsi="Times New Roman"/>
        </w:rPr>
        <w:t>2003-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09"/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Cs/>
        </w:rPr>
        <w:t>S</w:t>
      </w:r>
      <w:r w:rsidR="00E155BF" w:rsidRPr="006B7991">
        <w:rPr>
          <w:rFonts w:ascii="Times New Roman" w:hAnsi="Times New Roman"/>
          <w:iCs/>
        </w:rPr>
        <w:t>AB</w:t>
      </w:r>
      <w:r w:rsidRPr="006B7991">
        <w:rPr>
          <w:rFonts w:ascii="Times New Roman" w:hAnsi="Times New Roman"/>
        </w:rPr>
        <w:t xml:space="preserve"> of the Helsinki Institute of Information Technology</w:t>
      </w:r>
      <w:r w:rsidR="00C028BB" w:rsidRPr="006B7991">
        <w:rPr>
          <w:rFonts w:ascii="Times New Roman" w:hAnsi="Times New Roman"/>
        </w:rPr>
        <w:t xml:space="preserve">, </w:t>
      </w:r>
      <w:r w:rsidR="00C028BB" w:rsidRPr="006B7991">
        <w:rPr>
          <w:rFonts w:ascii="Times New Roman" w:hAnsi="Times New Roman"/>
          <w:i/>
        </w:rPr>
        <w:t>member</w:t>
      </w:r>
      <w:r w:rsidR="00C028BB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</w:rPr>
        <w:t>2003-</w:t>
      </w:r>
      <w:r w:rsidRPr="006B7991">
        <w:rPr>
          <w:rFonts w:ascii="Times New Roman" w:hAnsi="Times New Roman"/>
        </w:rPr>
        <w:tab/>
      </w:r>
    </w:p>
    <w:p w:rsidR="0061526B" w:rsidRPr="006B7991" w:rsidRDefault="00F35AA7" w:rsidP="006B7991">
      <w:pPr>
        <w:numPr>
          <w:ilvl w:val="0"/>
          <w:numId w:val="6"/>
        </w:numPr>
        <w:tabs>
          <w:tab w:val="clear" w:pos="720"/>
          <w:tab w:val="left" w:pos="-1296"/>
          <w:tab w:val="num" w:pos="360"/>
          <w:tab w:val="num" w:pos="426"/>
          <w:tab w:val="left" w:pos="709"/>
          <w:tab w:val="left" w:pos="756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SAB of </w:t>
      </w:r>
      <w:r w:rsidR="0061526B" w:rsidRPr="006B7991">
        <w:rPr>
          <w:rFonts w:ascii="Times New Roman" w:hAnsi="Times New Roman"/>
        </w:rPr>
        <w:t>National Institute of Chemical Physics</w:t>
      </w:r>
      <w:r w:rsidRPr="006B7991">
        <w:rPr>
          <w:rFonts w:ascii="Times New Roman" w:hAnsi="Times New Roman"/>
        </w:rPr>
        <w:t xml:space="preserve"> &amp;</w:t>
      </w:r>
      <w:r w:rsidR="00020769" w:rsidRPr="006B7991">
        <w:rPr>
          <w:rFonts w:ascii="Times New Roman" w:hAnsi="Times New Roman"/>
        </w:rPr>
        <w:t xml:space="preserve"> </w:t>
      </w:r>
      <w:r w:rsidR="0061526B" w:rsidRPr="006B7991">
        <w:rPr>
          <w:rFonts w:ascii="Times New Roman" w:hAnsi="Times New Roman"/>
        </w:rPr>
        <w:t xml:space="preserve">Biophysics, </w:t>
      </w:r>
      <w:r w:rsidRPr="006B7991">
        <w:rPr>
          <w:rFonts w:ascii="Times New Roman" w:hAnsi="Times New Roman"/>
          <w:i/>
        </w:rPr>
        <w:t>member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</w:r>
      <w:r w:rsidR="0061526B" w:rsidRPr="006B7991">
        <w:rPr>
          <w:rFonts w:ascii="Times New Roman" w:hAnsi="Times New Roman"/>
        </w:rPr>
        <w:t>2006-</w:t>
      </w:r>
    </w:p>
    <w:p w:rsidR="0061526B" w:rsidRPr="006B7991" w:rsidRDefault="0061526B" w:rsidP="006B7991">
      <w:pPr>
        <w:numPr>
          <w:ilvl w:val="0"/>
          <w:numId w:val="6"/>
        </w:numPr>
        <w:tabs>
          <w:tab w:val="clear" w:pos="720"/>
          <w:tab w:val="left" w:pos="-1296"/>
          <w:tab w:val="num" w:pos="360"/>
          <w:tab w:val="left" w:pos="709"/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Frontiers in the Autonomic Nervous System</w:t>
      </w:r>
      <w:r w:rsidR="00F35AA7" w:rsidRPr="006B7991">
        <w:rPr>
          <w:rFonts w:ascii="Times New Roman" w:hAnsi="Times New Roman"/>
          <w:iCs/>
        </w:rPr>
        <w:t xml:space="preserve">, </w:t>
      </w:r>
      <w:r w:rsidRPr="006B7991">
        <w:rPr>
          <w:rFonts w:ascii="Times New Roman" w:hAnsi="Times New Roman"/>
          <w:i/>
          <w:iCs/>
        </w:rPr>
        <w:t xml:space="preserve">Review Editor </w:t>
      </w:r>
      <w:r w:rsidRPr="006B7991">
        <w:rPr>
          <w:rFonts w:ascii="Times New Roman" w:hAnsi="Times New Roman"/>
          <w:i/>
          <w:iCs/>
        </w:rPr>
        <w:tab/>
      </w:r>
      <w:r w:rsidR="00F35AA7"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  <w:iCs/>
        </w:rPr>
        <w:t>2010</w:t>
      </w:r>
    </w:p>
    <w:p w:rsidR="0061526B" w:rsidRPr="006B7991" w:rsidRDefault="0061526B" w:rsidP="006B7991">
      <w:pPr>
        <w:numPr>
          <w:ilvl w:val="0"/>
          <w:numId w:val="6"/>
        </w:numPr>
        <w:tabs>
          <w:tab w:val="clear" w:pos="720"/>
          <w:tab w:val="left" w:pos="-1296"/>
          <w:tab w:val="num" w:pos="360"/>
          <w:tab w:val="left" w:pos="709"/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Tanner Academy</w:t>
      </w:r>
      <w:r w:rsidR="00F35AA7" w:rsidRPr="006B7991">
        <w:rPr>
          <w:rFonts w:ascii="Times New Roman" w:hAnsi="Times New Roman"/>
          <w:iCs/>
        </w:rPr>
        <w:t xml:space="preserve">, </w:t>
      </w:r>
      <w:r w:rsidR="00F35AA7" w:rsidRPr="006B7991">
        <w:rPr>
          <w:rFonts w:ascii="Times New Roman" w:hAnsi="Times New Roman"/>
          <w:i/>
          <w:iCs/>
        </w:rPr>
        <w:t>President</w:t>
      </w:r>
      <w:r w:rsidR="00F35AA7" w:rsidRPr="006B7991">
        <w:rPr>
          <w:rFonts w:ascii="Times New Roman" w:hAnsi="Times New Roman"/>
        </w:rPr>
        <w:t xml:space="preserve"> </w:t>
      </w:r>
      <w:r w:rsidRPr="006B7991">
        <w:rPr>
          <w:rFonts w:ascii="Times New Roman" w:hAnsi="Times New Roman"/>
          <w:i/>
          <w:iCs/>
        </w:rPr>
        <w:tab/>
      </w:r>
      <w:r w:rsidR="00F35AA7" w:rsidRPr="006B7991">
        <w:rPr>
          <w:rFonts w:ascii="Times New Roman" w:hAnsi="Times New Roman"/>
          <w:i/>
          <w:iCs/>
        </w:rPr>
        <w:tab/>
      </w:r>
      <w:r w:rsidRPr="006B7991">
        <w:rPr>
          <w:rFonts w:ascii="Times New Roman" w:hAnsi="Times New Roman"/>
          <w:iCs/>
        </w:rPr>
        <w:t>2007-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HermoPharma Ltd., Finland</w:t>
      </w:r>
      <w:r w:rsidR="00020769" w:rsidRPr="006B7991">
        <w:rPr>
          <w:rFonts w:ascii="Times New Roman" w:hAnsi="Times New Roman"/>
          <w:iCs/>
        </w:rPr>
        <w:t xml:space="preserve">, </w:t>
      </w:r>
      <w:r w:rsidR="00020769" w:rsidRPr="006B7991">
        <w:rPr>
          <w:rFonts w:ascii="Times New Roman" w:hAnsi="Times New Roman"/>
          <w:i/>
          <w:iCs/>
        </w:rPr>
        <w:t>founder and member of the SAB</w:t>
      </w:r>
      <w:r w:rsidRPr="006B7991">
        <w:rPr>
          <w:rFonts w:ascii="Times New Roman" w:hAnsi="Times New Roman"/>
          <w:iCs/>
        </w:rPr>
        <w:tab/>
      </w:r>
      <w:r w:rsidR="00F35AA7" w:rsidRPr="006B7991">
        <w:rPr>
          <w:rFonts w:ascii="Times New Roman" w:hAnsi="Times New Roman"/>
          <w:iCs/>
        </w:rPr>
        <w:tab/>
      </w:r>
      <w:r w:rsidR="00C028BB" w:rsidRPr="006B7991">
        <w:rPr>
          <w:rFonts w:ascii="Times New Roman" w:hAnsi="Times New Roman"/>
          <w:iCs/>
        </w:rPr>
        <w:t>2008-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EMBO Council</w:t>
      </w:r>
      <w:r w:rsidR="00F35AA7" w:rsidRPr="006B7991">
        <w:rPr>
          <w:rFonts w:ascii="Times New Roman" w:hAnsi="Times New Roman"/>
          <w:iCs/>
        </w:rPr>
        <w:t xml:space="preserve">, </w:t>
      </w:r>
      <w:r w:rsidRPr="006B7991">
        <w:rPr>
          <w:rFonts w:ascii="Times New Roman" w:hAnsi="Times New Roman"/>
          <w:iCs/>
        </w:rPr>
        <w:t xml:space="preserve"> </w:t>
      </w:r>
      <w:r w:rsidR="000D7970" w:rsidRPr="006B7991">
        <w:rPr>
          <w:rFonts w:ascii="Times New Roman" w:hAnsi="Times New Roman"/>
          <w:i/>
          <w:iCs/>
        </w:rPr>
        <w:t>m</w:t>
      </w:r>
      <w:r w:rsidRPr="006B7991">
        <w:rPr>
          <w:rFonts w:ascii="Times New Roman" w:hAnsi="Times New Roman"/>
          <w:i/>
          <w:iCs/>
        </w:rPr>
        <w:t>ember of the Council</w:t>
      </w:r>
      <w:r w:rsidRPr="006B7991">
        <w:rPr>
          <w:rFonts w:ascii="Times New Roman" w:hAnsi="Times New Roman"/>
          <w:iCs/>
        </w:rPr>
        <w:tab/>
      </w:r>
      <w:r w:rsidR="00F35AA7"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>2011-</w:t>
      </w:r>
    </w:p>
    <w:p w:rsidR="0061526B" w:rsidRPr="006B7991" w:rsidRDefault="0061526B" w:rsidP="006B7991">
      <w:pPr>
        <w:numPr>
          <w:ilvl w:val="0"/>
          <w:numId w:val="5"/>
        </w:num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ERC Scientific Council</w:t>
      </w:r>
      <w:r w:rsidR="00F35AA7" w:rsidRPr="006B7991">
        <w:rPr>
          <w:rFonts w:ascii="Times New Roman" w:hAnsi="Times New Roman"/>
          <w:iCs/>
        </w:rPr>
        <w:t xml:space="preserve">, </w:t>
      </w:r>
      <w:r w:rsidR="000D7970" w:rsidRPr="006B7991">
        <w:rPr>
          <w:rFonts w:ascii="Times New Roman" w:hAnsi="Times New Roman"/>
          <w:i/>
          <w:iCs/>
        </w:rPr>
        <w:t>m</w:t>
      </w:r>
      <w:r w:rsidRPr="006B7991">
        <w:rPr>
          <w:rFonts w:ascii="Times New Roman" w:hAnsi="Times New Roman"/>
          <w:i/>
          <w:iCs/>
        </w:rPr>
        <w:t>ember of the Scientific Council</w:t>
      </w:r>
      <w:r w:rsidRPr="006B7991">
        <w:rPr>
          <w:rFonts w:ascii="Times New Roman" w:hAnsi="Times New Roman"/>
          <w:iCs/>
        </w:rPr>
        <w:tab/>
      </w:r>
      <w:r w:rsidR="00F35AA7"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>2011-</w:t>
      </w:r>
    </w:p>
    <w:p w:rsidR="00516442" w:rsidRPr="006B7991" w:rsidRDefault="001F569A" w:rsidP="006B7991">
      <w:pPr>
        <w:numPr>
          <w:ilvl w:val="0"/>
          <w:numId w:val="5"/>
        </w:num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European </w:t>
      </w:r>
      <w:r w:rsidR="00516442" w:rsidRPr="006B7991">
        <w:rPr>
          <w:rFonts w:ascii="Times New Roman" w:hAnsi="Times New Roman"/>
          <w:iCs/>
        </w:rPr>
        <w:t>R</w:t>
      </w:r>
      <w:r>
        <w:rPr>
          <w:rFonts w:ascii="Times New Roman" w:hAnsi="Times New Roman"/>
          <w:iCs/>
        </w:rPr>
        <w:t xml:space="preserve">esearch </w:t>
      </w:r>
      <w:r w:rsidR="00516442" w:rsidRPr="006B7991">
        <w:rPr>
          <w:rFonts w:ascii="Times New Roman" w:hAnsi="Times New Roman"/>
          <w:iCs/>
        </w:rPr>
        <w:t>C</w:t>
      </w:r>
      <w:r>
        <w:rPr>
          <w:rFonts w:ascii="Times New Roman" w:hAnsi="Times New Roman"/>
          <w:iCs/>
        </w:rPr>
        <w:t>ouncl,</w:t>
      </w:r>
      <w:r w:rsidR="00516442" w:rsidRPr="006B7991">
        <w:rPr>
          <w:rFonts w:ascii="Times New Roman" w:hAnsi="Times New Roman"/>
          <w:iCs/>
        </w:rPr>
        <w:t xml:space="preserve"> </w:t>
      </w:r>
      <w:r w:rsidR="00516442" w:rsidRPr="006B7991">
        <w:rPr>
          <w:rFonts w:ascii="Times New Roman" w:hAnsi="Times New Roman"/>
          <w:i/>
          <w:iCs/>
        </w:rPr>
        <w:t>Vice President</w:t>
      </w:r>
      <w:r w:rsidR="00516442" w:rsidRPr="006B7991">
        <w:rPr>
          <w:rFonts w:ascii="Times New Roman" w:hAnsi="Times New Roman"/>
          <w:i/>
          <w:iCs/>
        </w:rPr>
        <w:tab/>
      </w:r>
      <w:r w:rsidR="00516442" w:rsidRPr="006B7991">
        <w:rPr>
          <w:rFonts w:ascii="Times New Roman" w:hAnsi="Times New Roman"/>
          <w:i/>
          <w:iCs/>
        </w:rPr>
        <w:tab/>
      </w:r>
      <w:r w:rsidR="00516442" w:rsidRPr="006B7991">
        <w:rPr>
          <w:rFonts w:ascii="Times New Roman" w:hAnsi="Times New Roman"/>
          <w:iCs/>
        </w:rPr>
        <w:t>2015-</w:t>
      </w:r>
    </w:p>
    <w:p w:rsidR="002879D0" w:rsidRPr="006B7991" w:rsidRDefault="002879D0" w:rsidP="006B7991">
      <w:pPr>
        <w:numPr>
          <w:ilvl w:val="0"/>
          <w:numId w:val="5"/>
        </w:num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DANDRITE, the Danish Nordic-EMBL partnership,</w:t>
      </w:r>
      <w:r w:rsidR="001F569A">
        <w:rPr>
          <w:rFonts w:ascii="Times New Roman" w:hAnsi="Times New Roman"/>
          <w:iCs/>
        </w:rPr>
        <w:t xml:space="preserve"> </w:t>
      </w:r>
      <w:r w:rsidRPr="006B7991">
        <w:rPr>
          <w:rFonts w:ascii="Times New Roman" w:hAnsi="Times New Roman"/>
          <w:iCs/>
        </w:rPr>
        <w:t>Chairman of SAB</w:t>
      </w:r>
      <w:r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ab/>
        <w:t>2013</w:t>
      </w:r>
    </w:p>
    <w:p w:rsidR="002879D0" w:rsidRPr="006B7991" w:rsidRDefault="002879D0" w:rsidP="006B7991">
      <w:pPr>
        <w:pStyle w:val="ListParagraph"/>
        <w:numPr>
          <w:ilvl w:val="0"/>
          <w:numId w:val="5"/>
        </w:numPr>
        <w:tabs>
          <w:tab w:val="left" w:pos="-1296"/>
          <w:tab w:val="left" w:pos="7560"/>
        </w:tabs>
        <w:spacing w:line="240" w:lineRule="auto"/>
        <w:jc w:val="both"/>
        <w:rPr>
          <w:rFonts w:ascii="Times New Roman" w:hAnsi="Times New Roman"/>
          <w:iCs/>
        </w:rPr>
      </w:pPr>
      <w:r w:rsidRPr="006B7991">
        <w:rPr>
          <w:rFonts w:ascii="Times New Roman" w:hAnsi="Times New Roman"/>
          <w:iCs/>
        </w:rPr>
        <w:t>Journal of Biological Chemistry, m</w:t>
      </w:r>
      <w:r w:rsidRPr="006B7991">
        <w:rPr>
          <w:rFonts w:ascii="Times New Roman" w:hAnsi="Times New Roman"/>
          <w:i/>
          <w:iCs/>
        </w:rPr>
        <w:t xml:space="preserve">ember of the editorial board </w:t>
      </w:r>
      <w:r w:rsidRPr="006B7991">
        <w:rPr>
          <w:rFonts w:ascii="Times New Roman" w:hAnsi="Times New Roman"/>
          <w:iCs/>
        </w:rPr>
        <w:tab/>
      </w:r>
      <w:r w:rsidRPr="006B7991">
        <w:rPr>
          <w:rFonts w:ascii="Times New Roman" w:hAnsi="Times New Roman"/>
          <w:iCs/>
        </w:rPr>
        <w:tab/>
        <w:t>2014-</w:t>
      </w:r>
    </w:p>
    <w:p w:rsidR="0061526B" w:rsidRPr="00336367" w:rsidRDefault="0061526B" w:rsidP="00336367">
      <w:pPr>
        <w:tabs>
          <w:tab w:val="left" w:pos="-1296"/>
          <w:tab w:val="left" w:pos="756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336367">
        <w:rPr>
          <w:rFonts w:ascii="Times New Roman" w:hAnsi="Times New Roman"/>
          <w:b/>
          <w:bCs/>
          <w:u w:val="single"/>
        </w:rPr>
        <w:t xml:space="preserve">Honors </w:t>
      </w:r>
    </w:p>
    <w:p w:rsidR="0061526B" w:rsidRPr="006B7991" w:rsidRDefault="0061526B" w:rsidP="00336367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iCs/>
        </w:rPr>
        <w:t>Academician</w:t>
      </w:r>
      <w:r w:rsidRPr="006B7991">
        <w:rPr>
          <w:rFonts w:ascii="Times New Roman" w:hAnsi="Times New Roman"/>
          <w:i/>
          <w:iCs/>
        </w:rPr>
        <w:t xml:space="preserve">, </w:t>
      </w:r>
      <w:r w:rsidRPr="006B7991">
        <w:rPr>
          <w:rFonts w:ascii="Times New Roman" w:hAnsi="Times New Roman"/>
        </w:rPr>
        <w:t>Estonian Academy of Sciences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 xml:space="preserve">1990 </w:t>
      </w:r>
    </w:p>
    <w:p w:rsidR="0061526B" w:rsidRPr="006B7991" w:rsidRDefault="0061526B" w:rsidP="00336367">
      <w:pPr>
        <w:numPr>
          <w:ilvl w:val="0"/>
          <w:numId w:val="8"/>
        </w:numPr>
        <w:tabs>
          <w:tab w:val="left" w:pos="-128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First order decoration of the Finnish White Rose Knighthood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1999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Foreign Member of the Finnish Academy of Science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2000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Member of the Tanner Academy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2001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Second order decoration of the Estonian White Star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2001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lang w:val="en-GB"/>
        </w:rPr>
        <w:lastRenderedPageBreak/>
        <w:t>Helsinki Gold medal</w:t>
      </w:r>
      <w:r w:rsidRPr="006B7991">
        <w:rPr>
          <w:rFonts w:ascii="Times New Roman" w:hAnsi="Times New Roman"/>
          <w:lang w:val="en-GB"/>
        </w:rPr>
        <w:tab/>
      </w:r>
      <w:r w:rsidR="00E60C1A" w:rsidRPr="006B7991">
        <w:rPr>
          <w:rFonts w:ascii="Times New Roman" w:hAnsi="Times New Roman"/>
          <w:lang w:val="en-GB"/>
        </w:rPr>
        <w:tab/>
      </w:r>
      <w:r w:rsidRPr="006B7991">
        <w:rPr>
          <w:rFonts w:ascii="Times New Roman" w:hAnsi="Times New Roman"/>
          <w:lang w:val="en-GB"/>
        </w:rPr>
        <w:t>2002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Member of the Finnish Technical Academy of Sciences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  <w:t>2</w:t>
      </w:r>
      <w:r w:rsidRPr="006B7991">
        <w:rPr>
          <w:rFonts w:ascii="Times New Roman" w:hAnsi="Times New Roman"/>
        </w:rPr>
        <w:t>003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European Molecular Biology organization (EMBO)</w:t>
      </w:r>
      <w:r w:rsidR="000D7970" w:rsidRPr="006B7991">
        <w:rPr>
          <w:rFonts w:ascii="Times New Roman" w:hAnsi="Times New Roman"/>
        </w:rPr>
        <w:t>,</w:t>
      </w:r>
      <w:r w:rsidRPr="006B7991">
        <w:rPr>
          <w:rFonts w:ascii="Times New Roman" w:hAnsi="Times New Roman"/>
        </w:rPr>
        <w:t xml:space="preserve"> member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2005</w:t>
      </w:r>
    </w:p>
    <w:p w:rsidR="0061526B" w:rsidRPr="006B7991" w:rsidRDefault="0061526B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Foreign Member of the Finnish Society of Sciences and Letters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2007</w:t>
      </w:r>
    </w:p>
    <w:p w:rsidR="00FA3370" w:rsidRPr="006B7991" w:rsidRDefault="004D2182" w:rsidP="006B7991">
      <w:pPr>
        <w:numPr>
          <w:ilvl w:val="0"/>
          <w:numId w:val="8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Visiting Professor, Wuhan University, China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2011</w:t>
      </w:r>
      <w:r w:rsidR="00E155BF" w:rsidRPr="006B7991">
        <w:rPr>
          <w:rFonts w:ascii="Times New Roman" w:hAnsi="Times New Roman"/>
        </w:rPr>
        <w:t>-2014</w:t>
      </w:r>
    </w:p>
    <w:p w:rsidR="002879D0" w:rsidRPr="006B7991" w:rsidRDefault="002879D0" w:rsidP="006B7991">
      <w:pPr>
        <w:numPr>
          <w:ilvl w:val="0"/>
          <w:numId w:val="8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bCs/>
        </w:rPr>
        <w:t>Member of the Academia Europea</w:t>
      </w:r>
      <w:r w:rsidRPr="006B7991">
        <w:rPr>
          <w:rFonts w:ascii="Times New Roman" w:hAnsi="Times New Roman"/>
          <w:bCs/>
        </w:rPr>
        <w:tab/>
      </w:r>
      <w:r w:rsidRPr="006B7991">
        <w:rPr>
          <w:rFonts w:ascii="Times New Roman" w:hAnsi="Times New Roman"/>
          <w:bCs/>
        </w:rPr>
        <w:tab/>
        <w:t>2015</w:t>
      </w:r>
    </w:p>
    <w:p w:rsidR="002879D0" w:rsidRPr="006B7991" w:rsidRDefault="002879D0" w:rsidP="006B7991">
      <w:pPr>
        <w:numPr>
          <w:ilvl w:val="0"/>
          <w:numId w:val="8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Commander of the Order of the Lion of Finland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2015</w:t>
      </w:r>
    </w:p>
    <w:p w:rsidR="002879D0" w:rsidRPr="006B7991" w:rsidRDefault="002879D0" w:rsidP="006B7991">
      <w:pPr>
        <w:numPr>
          <w:ilvl w:val="0"/>
          <w:numId w:val="8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DANA Alliance for Brain Initiatives, member</w:t>
      </w:r>
      <w:r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ab/>
        <w:t>2015</w:t>
      </w:r>
    </w:p>
    <w:p w:rsidR="00336367" w:rsidRDefault="00336367" w:rsidP="006B7991">
      <w:p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61526B" w:rsidRPr="006B7991" w:rsidRDefault="0061526B" w:rsidP="006B7991">
      <w:p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b/>
          <w:bCs/>
          <w:u w:val="single"/>
        </w:rPr>
        <w:t>Awards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Russian Academy of Sciences,</w:t>
      </w:r>
      <w:r w:rsidR="00841C3A" w:rsidRPr="006B7991">
        <w:rPr>
          <w:rFonts w:ascii="Times New Roman" w:hAnsi="Times New Roman"/>
        </w:rPr>
        <w:t xml:space="preserve"> prize for the young scientist</w:t>
      </w:r>
      <w:r w:rsidR="00841C3A"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  <w:t>1</w:t>
      </w:r>
      <w:r w:rsidRPr="006B7991">
        <w:rPr>
          <w:rFonts w:ascii="Times New Roman" w:hAnsi="Times New Roman"/>
        </w:rPr>
        <w:t>974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9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Estonian State prize for science and technology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1980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96"/>
          <w:tab w:val="left" w:pos="360"/>
          <w:tab w:val="left" w:pos="7560"/>
        </w:tabs>
        <w:spacing w:after="0" w:line="240" w:lineRule="auto"/>
        <w:ind w:right="-180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Fellow of the Biocentrum Helsinki                                </w:t>
      </w:r>
      <w:r w:rsidR="00841C3A" w:rsidRPr="006B7991">
        <w:rPr>
          <w:rFonts w:ascii="Times New Roman" w:hAnsi="Times New Roman"/>
        </w:rPr>
        <w:t xml:space="preserve">          </w:t>
      </w:r>
      <w:r w:rsidRPr="006B7991">
        <w:rPr>
          <w:rFonts w:ascii="Times New Roman" w:hAnsi="Times New Roman"/>
        </w:rPr>
        <w:t>1994, 2001, 2006, 2011</w:t>
      </w:r>
      <w:r w:rsidR="00336367">
        <w:rPr>
          <w:rFonts w:ascii="Times New Roman" w:hAnsi="Times New Roman"/>
        </w:rPr>
        <w:t>, 2013</w:t>
      </w:r>
    </w:p>
    <w:p w:rsidR="00085DDA" w:rsidRPr="001F569A" w:rsidRDefault="001F569A" w:rsidP="001F569A">
      <w:pPr>
        <w:pStyle w:val="ListParagraph"/>
        <w:numPr>
          <w:ilvl w:val="0"/>
          <w:numId w:val="9"/>
        </w:numPr>
        <w:tabs>
          <w:tab w:val="left" w:pos="-1286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Academy of Finland Centre </w:t>
      </w:r>
      <w:r w:rsidR="0061526B" w:rsidRPr="001F569A">
        <w:rPr>
          <w:rFonts w:ascii="Times New Roman" w:hAnsi="Times New Roman"/>
        </w:rPr>
        <w:t>of Excellence in molecular neurobiology</w:t>
      </w:r>
      <w:r w:rsidR="0061526B" w:rsidRPr="001F569A">
        <w:rPr>
          <w:rFonts w:ascii="Times New Roman" w:hAnsi="Times New Roman"/>
        </w:rPr>
        <w:tab/>
      </w:r>
      <w:r w:rsidR="00E60C1A" w:rsidRPr="001F569A">
        <w:rPr>
          <w:rFonts w:ascii="Times New Roman" w:hAnsi="Times New Roman"/>
        </w:rPr>
        <w:tab/>
      </w:r>
      <w:r w:rsidR="0061526B" w:rsidRPr="001F569A">
        <w:rPr>
          <w:rFonts w:ascii="Times New Roman" w:hAnsi="Times New Roman"/>
        </w:rPr>
        <w:t>1999-2005</w:t>
      </w:r>
    </w:p>
    <w:p w:rsidR="00F35AA7" w:rsidRPr="006B7991" w:rsidRDefault="0061526B" w:rsidP="006B7991">
      <w:pPr>
        <w:pStyle w:val="ListParagraph"/>
        <w:numPr>
          <w:ilvl w:val="0"/>
          <w:numId w:val="24"/>
        </w:numPr>
        <w:tabs>
          <w:tab w:val="left" w:pos="-1286"/>
          <w:tab w:val="left" w:pos="360"/>
          <w:tab w:val="left" w:pos="75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Finnish Innovation Prize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2000</w:t>
      </w:r>
    </w:p>
    <w:p w:rsidR="00E155BF" w:rsidRPr="006B7991" w:rsidRDefault="00E155BF" w:rsidP="006B7991">
      <w:pPr>
        <w:pStyle w:val="ListParagraph"/>
        <w:numPr>
          <w:ilvl w:val="0"/>
          <w:numId w:val="22"/>
        </w:numPr>
        <w:tabs>
          <w:tab w:val="clear" w:pos="720"/>
          <w:tab w:val="left" w:pos="-1286"/>
          <w:tab w:val="num" w:pos="360"/>
          <w:tab w:val="left" w:pos="75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Finnish Cultural Foundation Science Prize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2000</w:t>
      </w:r>
    </w:p>
    <w:p w:rsidR="0061526B" w:rsidRPr="006B7991" w:rsidRDefault="00841C3A" w:rsidP="006B7991">
      <w:pPr>
        <w:numPr>
          <w:ilvl w:val="0"/>
          <w:numId w:val="9"/>
        </w:numPr>
        <w:tabs>
          <w:tab w:val="left" w:pos="-128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Väinö</w:t>
      </w:r>
      <w:r w:rsidR="0061526B" w:rsidRPr="006B7991">
        <w:rPr>
          <w:rFonts w:ascii="Times New Roman" w:hAnsi="Times New Roman"/>
        </w:rPr>
        <w:t xml:space="preserve"> Tanner Prize</w:t>
      </w:r>
      <w:r w:rsidR="0061526B"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="0061526B" w:rsidRPr="006B7991">
        <w:rPr>
          <w:rFonts w:ascii="Times New Roman" w:hAnsi="Times New Roman"/>
        </w:rPr>
        <w:t>2001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8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6B7991">
        <w:rPr>
          <w:rFonts w:ascii="Times New Roman" w:hAnsi="Times New Roman"/>
        </w:rPr>
        <w:t>Runeberg Medical Science Prize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2003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86"/>
          <w:tab w:val="left" w:pos="360"/>
          <w:tab w:val="left" w:pos="756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6B7991">
        <w:rPr>
          <w:rFonts w:ascii="Times New Roman" w:hAnsi="Times New Roman"/>
        </w:rPr>
        <w:t>Karl Schlossmann Science Prize</w:t>
      </w:r>
      <w:r w:rsidRPr="006B7991">
        <w:rPr>
          <w:rFonts w:ascii="Times New Roman" w:hAnsi="Times New Roman"/>
        </w:rPr>
        <w:tab/>
      </w:r>
      <w:r w:rsidR="00E60C1A" w:rsidRPr="006B7991">
        <w:rPr>
          <w:rFonts w:ascii="Times New Roman" w:hAnsi="Times New Roman"/>
        </w:rPr>
        <w:tab/>
      </w:r>
      <w:r w:rsidRPr="006B7991">
        <w:rPr>
          <w:rFonts w:ascii="Times New Roman" w:hAnsi="Times New Roman"/>
        </w:rPr>
        <w:t>2004</w:t>
      </w:r>
    </w:p>
    <w:p w:rsidR="0061526B" w:rsidRPr="006B7991" w:rsidRDefault="0061526B" w:rsidP="006B7991">
      <w:pPr>
        <w:numPr>
          <w:ilvl w:val="0"/>
          <w:numId w:val="9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bCs/>
        </w:rPr>
        <w:t>Nordic Science Prize, Lundbeck Foundation</w:t>
      </w:r>
      <w:r w:rsidRPr="006B7991">
        <w:rPr>
          <w:rFonts w:ascii="Times New Roman" w:hAnsi="Times New Roman"/>
          <w:bCs/>
        </w:rPr>
        <w:tab/>
      </w:r>
      <w:r w:rsidR="00E60C1A" w:rsidRPr="006B7991">
        <w:rPr>
          <w:rFonts w:ascii="Times New Roman" w:hAnsi="Times New Roman"/>
          <w:bCs/>
        </w:rPr>
        <w:tab/>
      </w:r>
      <w:r w:rsidRPr="006B7991">
        <w:rPr>
          <w:rFonts w:ascii="Times New Roman" w:hAnsi="Times New Roman"/>
          <w:bCs/>
        </w:rPr>
        <w:t>2009</w:t>
      </w:r>
    </w:p>
    <w:p w:rsidR="00A056A1" w:rsidRPr="006B7991" w:rsidRDefault="0061526B" w:rsidP="006B7991">
      <w:pPr>
        <w:numPr>
          <w:ilvl w:val="0"/>
          <w:numId w:val="9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bCs/>
        </w:rPr>
        <w:t>Tartu University Medical Faculty</w:t>
      </w:r>
      <w:r w:rsidR="00E155BF" w:rsidRPr="006B7991">
        <w:rPr>
          <w:rFonts w:ascii="Times New Roman" w:hAnsi="Times New Roman"/>
          <w:bCs/>
        </w:rPr>
        <w:t>,</w:t>
      </w:r>
      <w:r w:rsidRPr="006B7991">
        <w:rPr>
          <w:rFonts w:ascii="Times New Roman" w:hAnsi="Times New Roman"/>
          <w:bCs/>
        </w:rPr>
        <w:t xml:space="preserve"> Honorary Medal</w:t>
      </w:r>
      <w:r w:rsidRPr="006B7991">
        <w:rPr>
          <w:rFonts w:ascii="Times New Roman" w:hAnsi="Times New Roman"/>
          <w:bCs/>
        </w:rPr>
        <w:tab/>
      </w:r>
      <w:r w:rsidR="00E60C1A" w:rsidRPr="006B7991">
        <w:rPr>
          <w:rFonts w:ascii="Times New Roman" w:hAnsi="Times New Roman"/>
          <w:bCs/>
        </w:rPr>
        <w:tab/>
      </w:r>
      <w:r w:rsidRPr="006B7991">
        <w:rPr>
          <w:rFonts w:ascii="Times New Roman" w:hAnsi="Times New Roman"/>
          <w:bCs/>
        </w:rPr>
        <w:t>2010</w:t>
      </w:r>
    </w:p>
    <w:p w:rsidR="002879D0" w:rsidRPr="006B7991" w:rsidRDefault="002879D0" w:rsidP="006B7991">
      <w:pPr>
        <w:numPr>
          <w:ilvl w:val="0"/>
          <w:numId w:val="9"/>
        </w:num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bCs/>
        </w:rPr>
        <w:t>Alfred Korde</w:t>
      </w:r>
      <w:r w:rsidR="001F569A">
        <w:rPr>
          <w:rFonts w:ascii="Times New Roman" w:hAnsi="Times New Roman"/>
          <w:bCs/>
        </w:rPr>
        <w:t xml:space="preserve">lin Foundation Science Prize </w:t>
      </w:r>
      <w:r w:rsidR="001F569A">
        <w:rPr>
          <w:rFonts w:ascii="Times New Roman" w:hAnsi="Times New Roman"/>
          <w:bCs/>
        </w:rPr>
        <w:tab/>
      </w:r>
      <w:r w:rsidR="001F569A">
        <w:rPr>
          <w:rFonts w:ascii="Times New Roman" w:hAnsi="Times New Roman"/>
          <w:bCs/>
        </w:rPr>
        <w:tab/>
      </w:r>
      <w:r w:rsidRPr="006B7991">
        <w:rPr>
          <w:rFonts w:ascii="Times New Roman" w:hAnsi="Times New Roman"/>
          <w:bCs/>
        </w:rPr>
        <w:t>2013</w:t>
      </w:r>
    </w:p>
    <w:p w:rsidR="00336367" w:rsidRDefault="00336367" w:rsidP="006B7991">
      <w:p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056A1" w:rsidRPr="006B7991" w:rsidRDefault="00A056A1" w:rsidP="006B7991">
      <w:pPr>
        <w:tabs>
          <w:tab w:val="left" w:pos="-1286"/>
          <w:tab w:val="left" w:pos="75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6B7991">
        <w:rPr>
          <w:rFonts w:ascii="Times New Roman" w:hAnsi="Times New Roman"/>
          <w:b/>
          <w:u w:val="single"/>
        </w:rPr>
        <w:t>Ongoing Research Support</w:t>
      </w:r>
    </w:p>
    <w:p w:rsidR="002879D0" w:rsidRPr="006B7991" w:rsidRDefault="002879D0" w:rsidP="00336367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6B7991">
        <w:rPr>
          <w:rFonts w:ascii="Times New Roman" w:hAnsi="Times New Roman"/>
          <w:bCs/>
        </w:rPr>
        <w:t>1. Biocentrum Helsinki grant, University of Helsinki, 2013-2016 (45,000 €/year).</w:t>
      </w:r>
    </w:p>
    <w:p w:rsidR="002879D0" w:rsidRPr="006B7991" w:rsidRDefault="002879D0" w:rsidP="00336367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6B7991">
        <w:rPr>
          <w:rFonts w:ascii="Times New Roman" w:hAnsi="Times New Roman"/>
          <w:bCs/>
        </w:rPr>
        <w:t>2. Sigrid Jusélius Medical Research Foundation grant, “Novel NTFs”, 2014-2016, 115,000 €/year.</w:t>
      </w:r>
    </w:p>
    <w:p w:rsidR="002879D0" w:rsidRPr="006B7991" w:rsidRDefault="002879D0" w:rsidP="00336367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6B7991">
        <w:rPr>
          <w:rFonts w:ascii="Times New Roman" w:hAnsi="Times New Roman"/>
          <w:bCs/>
        </w:rPr>
        <w:t xml:space="preserve">3. </w:t>
      </w:r>
      <w:r w:rsidRPr="006B7991">
        <w:rPr>
          <w:rFonts w:ascii="Times New Roman" w:hAnsi="Times New Roman"/>
        </w:rPr>
        <w:t>MFJJ for Parkinson's Research grant, “CDNF and α-synuclein model of PD”, 2014-2016, 75,000 €/year.</w:t>
      </w:r>
      <w:r w:rsidRPr="006B7991">
        <w:rPr>
          <w:rFonts w:ascii="Times New Roman" w:hAnsi="Times New Roman"/>
          <w:u w:val="single"/>
        </w:rPr>
        <w:t xml:space="preserve"> </w:t>
      </w:r>
    </w:p>
    <w:p w:rsidR="002879D0" w:rsidRPr="006B7991" w:rsidRDefault="002879D0" w:rsidP="00336367">
      <w:pPr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4. Academy of Finland grant “Novel neurotrophic factors”.  2012-2016, 150,000 €/year).</w:t>
      </w:r>
    </w:p>
    <w:p w:rsidR="002879D0" w:rsidRPr="006B7991" w:rsidRDefault="002879D0" w:rsidP="00336367">
      <w:pPr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5. European Union FP7 grant, “New drugs for pain”, 2013-2017, 120,000 €/year, </w:t>
      </w:r>
    </w:p>
    <w:p w:rsidR="002879D0" w:rsidRPr="006B7991" w:rsidRDefault="002879D0" w:rsidP="00336367">
      <w:pPr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6. European Union Marie Curie IAAP grant, “GDNF mimetics”, 2013-2017, 140,000 €/year.</w:t>
      </w:r>
    </w:p>
    <w:p w:rsidR="002879D0" w:rsidRPr="006B7991" w:rsidRDefault="002879D0" w:rsidP="00336367">
      <w:pPr>
        <w:spacing w:after="0"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7. Juvenile Diabetes Research Foundation grant,</w:t>
      </w:r>
      <w:r w:rsidR="006B7991" w:rsidRPr="006B7991">
        <w:rPr>
          <w:rFonts w:ascii="Times New Roman" w:hAnsi="Times New Roman"/>
        </w:rPr>
        <w:t xml:space="preserve"> USA,“MANF &amp; diabetes, 2013-2016</w:t>
      </w:r>
      <w:r w:rsidRPr="006B7991">
        <w:rPr>
          <w:rFonts w:ascii="Times New Roman" w:hAnsi="Times New Roman"/>
        </w:rPr>
        <w:t>,140,000 €/year.</w:t>
      </w:r>
    </w:p>
    <w:p w:rsidR="002879D0" w:rsidRPr="006B7991" w:rsidRDefault="002566E3" w:rsidP="003363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879D0" w:rsidRPr="006B7991">
        <w:rPr>
          <w:rFonts w:ascii="Times New Roman" w:hAnsi="Times New Roman"/>
        </w:rPr>
        <w:t>. Herantis Pharma Ltd. collaboration, “</w:t>
      </w:r>
      <w:r>
        <w:rPr>
          <w:rFonts w:ascii="Times New Roman" w:hAnsi="Times New Roman"/>
        </w:rPr>
        <w:t>CDNF for Parkinson’s”, 2013-2016</w:t>
      </w:r>
      <w:r w:rsidR="002879D0" w:rsidRPr="006B7991">
        <w:rPr>
          <w:rFonts w:ascii="Times New Roman" w:hAnsi="Times New Roman"/>
        </w:rPr>
        <w:t>, 50,000€/year.</w:t>
      </w:r>
    </w:p>
    <w:p w:rsidR="002879D0" w:rsidRPr="006B7991" w:rsidRDefault="002566E3" w:rsidP="003363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879D0" w:rsidRPr="006B7991">
        <w:rPr>
          <w:rFonts w:ascii="Times New Roman" w:hAnsi="Times New Roman"/>
        </w:rPr>
        <w:t>. Parkinson’s UK grant, “GDNF mimetics for PD”, 2014-2015, 45,000€ total.</w:t>
      </w:r>
    </w:p>
    <w:p w:rsidR="002879D0" w:rsidRPr="006B7991" w:rsidRDefault="002566E3" w:rsidP="003363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2879D0" w:rsidRPr="006B7991">
        <w:rPr>
          <w:rFonts w:ascii="Times New Roman" w:hAnsi="Times New Roman"/>
        </w:rPr>
        <w:t>. Jane and Aatos Erkko Foundation grant, “CDNF for Parkinson’s disease”, 2014-2016, 1.600,000 € total</w:t>
      </w:r>
    </w:p>
    <w:p w:rsidR="00336367" w:rsidRDefault="00336367" w:rsidP="006B7991">
      <w:pPr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61526B" w:rsidRPr="00336367" w:rsidRDefault="0075567F" w:rsidP="006B7991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6367">
        <w:rPr>
          <w:rFonts w:ascii="Times New Roman" w:hAnsi="Times New Roman"/>
          <w:b/>
          <w:u w:val="single"/>
        </w:rPr>
        <w:t>Supervision of PhD S</w:t>
      </w:r>
      <w:r w:rsidR="0061526B" w:rsidRPr="00336367">
        <w:rPr>
          <w:rFonts w:ascii="Times New Roman" w:hAnsi="Times New Roman"/>
          <w:b/>
          <w:u w:val="single"/>
        </w:rPr>
        <w:t>tudents</w:t>
      </w:r>
      <w:r w:rsidR="00336367" w:rsidRPr="00336367">
        <w:rPr>
          <w:rFonts w:ascii="Times New Roman" w:hAnsi="Times New Roman"/>
          <w:b/>
          <w:u w:val="single"/>
        </w:rPr>
        <w:t xml:space="preserve"> and Postdocs</w:t>
      </w:r>
      <w:r w:rsidR="0061526B" w:rsidRPr="00336367">
        <w:rPr>
          <w:rFonts w:ascii="Times New Roman" w:hAnsi="Times New Roman"/>
          <w:b/>
          <w:u w:val="single"/>
        </w:rPr>
        <w:t xml:space="preserve">  </w:t>
      </w:r>
    </w:p>
    <w:p w:rsidR="004D2182" w:rsidRPr="006B7991" w:rsidRDefault="00E60C1A" w:rsidP="006B7991">
      <w:pPr>
        <w:adjustRightInd w:val="0"/>
        <w:spacing w:after="0" w:line="240" w:lineRule="auto"/>
        <w:rPr>
          <w:rFonts w:ascii="Times New Roman" w:hAnsi="Times New Roman"/>
        </w:rPr>
      </w:pPr>
      <w:r w:rsidRPr="006B7991">
        <w:rPr>
          <w:rFonts w:ascii="Times New Roman" w:hAnsi="Times New Roman"/>
        </w:rPr>
        <w:t>F</w:t>
      </w:r>
      <w:r w:rsidR="0061526B" w:rsidRPr="006B7991">
        <w:rPr>
          <w:rFonts w:ascii="Times New Roman" w:hAnsi="Times New Roman"/>
        </w:rPr>
        <w:t>ounding member and Board member of the Helsinki Graduate Program in Molecular Bi</w:t>
      </w:r>
      <w:r w:rsidR="00020769" w:rsidRPr="006B7991">
        <w:rPr>
          <w:rFonts w:ascii="Times New Roman" w:hAnsi="Times New Roman"/>
        </w:rPr>
        <w:t>ology and Biotechnology. S</w:t>
      </w:r>
      <w:r w:rsidR="00181E3F" w:rsidRPr="006B7991">
        <w:rPr>
          <w:rFonts w:ascii="Times New Roman" w:hAnsi="Times New Roman"/>
        </w:rPr>
        <w:t xml:space="preserve">ince 1978 </w:t>
      </w:r>
      <w:r w:rsidR="0061526B" w:rsidRPr="006B7991">
        <w:rPr>
          <w:rFonts w:ascii="Times New Roman" w:hAnsi="Times New Roman"/>
        </w:rPr>
        <w:t xml:space="preserve">supervised </w:t>
      </w:r>
      <w:r w:rsidR="002566E3">
        <w:rPr>
          <w:rFonts w:ascii="Times New Roman" w:hAnsi="Times New Roman"/>
        </w:rPr>
        <w:t>31</w:t>
      </w:r>
      <w:r w:rsidR="0061526B" w:rsidRPr="006B7991">
        <w:rPr>
          <w:rFonts w:ascii="Times New Roman" w:hAnsi="Times New Roman"/>
        </w:rPr>
        <w:t xml:space="preserve"> PhD students, who have defended their PhD thesis</w:t>
      </w:r>
      <w:r w:rsidR="00181E3F" w:rsidRPr="006B7991">
        <w:rPr>
          <w:rFonts w:ascii="Times New Roman" w:hAnsi="Times New Roman"/>
        </w:rPr>
        <w:t>.</w:t>
      </w:r>
    </w:p>
    <w:p w:rsidR="0061526B" w:rsidRPr="006B7991" w:rsidRDefault="00181E3F" w:rsidP="006B7991">
      <w:pPr>
        <w:adjustRightInd w:val="0"/>
        <w:spacing w:after="0" w:line="240" w:lineRule="auto"/>
        <w:rPr>
          <w:rFonts w:ascii="Times New Roman" w:hAnsi="Times New Roman"/>
          <w:color w:val="231F20"/>
        </w:rPr>
      </w:pPr>
      <w:r w:rsidRPr="006B7991">
        <w:rPr>
          <w:rFonts w:ascii="Times New Roman" w:hAnsi="Times New Roman"/>
          <w:color w:val="231F20"/>
        </w:rPr>
        <w:t>Altogether 14</w:t>
      </w:r>
      <w:r w:rsidR="0061526B" w:rsidRPr="006B7991">
        <w:rPr>
          <w:rFonts w:ascii="Times New Roman" w:hAnsi="Times New Roman"/>
          <w:color w:val="231F20"/>
        </w:rPr>
        <w:t xml:space="preserve"> of Dr. Saarma’s former PhD students or post-docs have be</w:t>
      </w:r>
      <w:r w:rsidRPr="006B7991">
        <w:rPr>
          <w:rFonts w:ascii="Times New Roman" w:hAnsi="Times New Roman"/>
          <w:color w:val="231F20"/>
        </w:rPr>
        <w:t xml:space="preserve">come </w:t>
      </w:r>
      <w:r w:rsidR="0061526B" w:rsidRPr="006B7991">
        <w:rPr>
          <w:rFonts w:ascii="Times New Roman" w:hAnsi="Times New Roman"/>
          <w:color w:val="231F20"/>
        </w:rPr>
        <w:t>professors</w:t>
      </w:r>
      <w:r w:rsidRPr="006B7991">
        <w:rPr>
          <w:rFonts w:ascii="Times New Roman" w:hAnsi="Times New Roman"/>
          <w:color w:val="231F20"/>
        </w:rPr>
        <w:t xml:space="preserve"> in Finland, Estonia, China, Canada and USA</w:t>
      </w:r>
      <w:r w:rsidR="0061526B" w:rsidRPr="006B7991">
        <w:rPr>
          <w:rFonts w:ascii="Times New Roman" w:hAnsi="Times New Roman"/>
          <w:color w:val="231F20"/>
        </w:rPr>
        <w:t>.</w:t>
      </w:r>
    </w:p>
    <w:p w:rsidR="00336367" w:rsidRDefault="00336367" w:rsidP="006B7991">
      <w:pPr>
        <w:adjustRightInd w:val="0"/>
        <w:spacing w:after="0" w:line="240" w:lineRule="auto"/>
        <w:rPr>
          <w:rFonts w:ascii="Times New Roman" w:hAnsi="Times New Roman"/>
          <w:b/>
          <w:color w:val="231F20"/>
          <w:u w:val="single"/>
        </w:rPr>
      </w:pPr>
    </w:p>
    <w:p w:rsidR="00D828BC" w:rsidRPr="006B7991" w:rsidRDefault="00D828BC" w:rsidP="006B7991">
      <w:pPr>
        <w:adjustRightInd w:val="0"/>
        <w:spacing w:after="0" w:line="240" w:lineRule="auto"/>
        <w:rPr>
          <w:rFonts w:ascii="Times New Roman" w:hAnsi="Times New Roman"/>
          <w:b/>
          <w:color w:val="231F20"/>
          <w:u w:val="single"/>
        </w:rPr>
      </w:pPr>
      <w:r w:rsidRPr="006B7991">
        <w:rPr>
          <w:rFonts w:ascii="Times New Roman" w:hAnsi="Times New Roman"/>
          <w:b/>
          <w:color w:val="231F20"/>
          <w:u w:val="single"/>
        </w:rPr>
        <w:t>Scientific and Societal Impact of Research</w:t>
      </w:r>
    </w:p>
    <w:p w:rsidR="00FA3370" w:rsidRPr="006D11A2" w:rsidRDefault="00651A99" w:rsidP="006D11A2">
      <w:pPr>
        <w:ind w:right="288"/>
        <w:jc w:val="both"/>
        <w:rPr>
          <w:rFonts w:ascii="Times New Roman" w:hAnsi="Times New Roman"/>
          <w:bCs/>
        </w:rPr>
      </w:pPr>
      <w:r w:rsidRPr="006D11A2">
        <w:rPr>
          <w:rFonts w:ascii="Times New Roman" w:hAnsi="Times New Roman"/>
          <w:color w:val="231F20"/>
        </w:rPr>
        <w:t xml:space="preserve">Dr. Saarma investigates </w:t>
      </w:r>
      <w:r w:rsidR="00D828BC" w:rsidRPr="006D11A2">
        <w:rPr>
          <w:rFonts w:ascii="Times New Roman" w:hAnsi="Times New Roman"/>
          <w:color w:val="231F20"/>
        </w:rPr>
        <w:t>neurotrophic factors, their structure, receptors, biology and therapeutic potential</w:t>
      </w:r>
      <w:r w:rsidR="002566E3" w:rsidRPr="006D11A2">
        <w:rPr>
          <w:rFonts w:ascii="Times New Roman" w:hAnsi="Times New Roman"/>
          <w:color w:val="231F20"/>
        </w:rPr>
        <w:t xml:space="preserve">, and </w:t>
      </w:r>
      <w:r w:rsidR="00D828BC" w:rsidRPr="006D11A2">
        <w:rPr>
          <w:rFonts w:ascii="Times New Roman" w:hAnsi="Times New Roman"/>
          <w:color w:val="231F20"/>
        </w:rPr>
        <w:t>cross-talk of neurotrophic factors with</w:t>
      </w:r>
      <w:r w:rsidR="00FA3370" w:rsidRPr="006D11A2">
        <w:rPr>
          <w:rFonts w:ascii="Times New Roman" w:hAnsi="Times New Roman"/>
          <w:color w:val="231F20"/>
        </w:rPr>
        <w:t xml:space="preserve"> ion transporter proteins. R</w:t>
      </w:r>
      <w:r w:rsidR="00D828BC" w:rsidRPr="006D11A2">
        <w:rPr>
          <w:rFonts w:ascii="Times New Roman" w:hAnsi="Times New Roman"/>
          <w:color w:val="231F20"/>
        </w:rPr>
        <w:t>ecent highlight is the discovery of the novel neurotrophic facto</w:t>
      </w:r>
      <w:r w:rsidRPr="006D11A2">
        <w:rPr>
          <w:rFonts w:ascii="Times New Roman" w:hAnsi="Times New Roman"/>
          <w:color w:val="231F20"/>
        </w:rPr>
        <w:t>r CDNF that is a potential drug for</w:t>
      </w:r>
      <w:r w:rsidR="00D828BC" w:rsidRPr="006D11A2">
        <w:rPr>
          <w:rFonts w:ascii="Times New Roman" w:hAnsi="Times New Roman"/>
          <w:color w:val="231F20"/>
        </w:rPr>
        <w:t xml:space="preserve"> the treatment of Parkinson’s disease</w:t>
      </w:r>
      <w:r w:rsidRPr="006D11A2">
        <w:rPr>
          <w:rFonts w:ascii="Times New Roman" w:hAnsi="Times New Roman"/>
          <w:color w:val="231F20"/>
        </w:rPr>
        <w:t>. CDNF has unique structure and</w:t>
      </w:r>
      <w:r w:rsidR="00D828BC" w:rsidRPr="006D11A2">
        <w:rPr>
          <w:rFonts w:ascii="Times New Roman" w:hAnsi="Times New Roman"/>
          <w:color w:val="231F20"/>
        </w:rPr>
        <w:t xml:space="preserve"> a completely novel mode of action. Another groundbreaking discovery </w:t>
      </w:r>
      <w:r w:rsidRPr="006D11A2">
        <w:rPr>
          <w:rFonts w:ascii="Times New Roman" w:hAnsi="Times New Roman"/>
          <w:color w:val="231F20"/>
        </w:rPr>
        <w:t xml:space="preserve">was the finding </w:t>
      </w:r>
      <w:r w:rsidR="00FA3370" w:rsidRPr="006D11A2">
        <w:rPr>
          <w:rFonts w:ascii="Times New Roman" w:hAnsi="Times New Roman"/>
          <w:color w:val="231F20"/>
        </w:rPr>
        <w:t>that tyrosine kinase Ret</w:t>
      </w:r>
      <w:r w:rsidR="00D828BC" w:rsidRPr="006D11A2">
        <w:rPr>
          <w:rFonts w:ascii="Times New Roman" w:hAnsi="Times New Roman"/>
          <w:color w:val="231F20"/>
        </w:rPr>
        <w:t xml:space="preserve"> is the signaling receptor for GDNF family ligands. </w:t>
      </w:r>
      <w:r w:rsidRPr="006D11A2">
        <w:rPr>
          <w:rFonts w:ascii="Times New Roman" w:hAnsi="Times New Roman"/>
          <w:color w:val="231F20"/>
        </w:rPr>
        <w:t>He has also discovered that GFRα</w:t>
      </w:r>
      <w:r w:rsidR="00D828BC" w:rsidRPr="006D11A2">
        <w:rPr>
          <w:rFonts w:ascii="Times New Roman" w:hAnsi="Times New Roman"/>
          <w:color w:val="231F20"/>
        </w:rPr>
        <w:t>2 is the co-receptor for neurturin, which is another GDNF family ligand</w:t>
      </w:r>
      <w:r w:rsidR="006D11A2" w:rsidRPr="006D11A2">
        <w:rPr>
          <w:rFonts w:ascii="Times New Roman" w:hAnsi="Times New Roman"/>
          <w:color w:val="231F20"/>
        </w:rPr>
        <w:t>. H</w:t>
      </w:r>
      <w:r w:rsidR="009C4C18" w:rsidRPr="006D11A2">
        <w:rPr>
          <w:rFonts w:ascii="Times New Roman" w:hAnsi="Times New Roman"/>
          <w:color w:val="231F20"/>
        </w:rPr>
        <w:t>e has identified N-syndecan as a novel receptor for GDNF</w:t>
      </w:r>
      <w:r w:rsidR="00FA3370" w:rsidRPr="006D11A2">
        <w:rPr>
          <w:rFonts w:ascii="Times New Roman" w:hAnsi="Times New Roman"/>
          <w:color w:val="231F20"/>
        </w:rPr>
        <w:t>.</w:t>
      </w:r>
      <w:r w:rsidR="006D11A2" w:rsidRPr="006D11A2">
        <w:rPr>
          <w:rFonts w:ascii="Times New Roman" w:hAnsi="Times New Roman"/>
          <w:color w:val="231F20"/>
        </w:rPr>
        <w:t xml:space="preserve"> </w:t>
      </w:r>
      <w:r w:rsidR="006D11A2" w:rsidRPr="006D11A2">
        <w:rPr>
          <w:rFonts w:ascii="Times New Roman" w:hAnsi="Times New Roman"/>
          <w:bCs/>
        </w:rPr>
        <w:t xml:space="preserve">Recently </w:t>
      </w:r>
      <w:r w:rsidR="006D11A2">
        <w:rPr>
          <w:rFonts w:ascii="Times New Roman" w:hAnsi="Times New Roman"/>
          <w:bCs/>
        </w:rPr>
        <w:t>he and his team</w:t>
      </w:r>
      <w:r w:rsidR="006D11A2" w:rsidRPr="006D11A2">
        <w:rPr>
          <w:rFonts w:ascii="Times New Roman" w:hAnsi="Times New Roman"/>
          <w:bCs/>
        </w:rPr>
        <w:t xml:space="preserve"> found </w:t>
      </w:r>
      <w:r w:rsidR="006D11A2" w:rsidRPr="006D11A2">
        <w:rPr>
          <w:rFonts w:ascii="Times New Roman" w:hAnsi="Times New Roman"/>
          <w:bCs/>
        </w:rPr>
        <w:lastRenderedPageBreak/>
        <w:t xml:space="preserve">that MANF is protecting pancreatic beta-cells in animal models of diabetes and stimulates beta-cell maintenance and proliferation </w:t>
      </w:r>
      <w:r w:rsidR="006D11A2" w:rsidRPr="006D11A2">
        <w:rPr>
          <w:rFonts w:ascii="Times New Roman" w:hAnsi="Times New Roman"/>
          <w:bCs/>
          <w:i/>
        </w:rPr>
        <w:t>in vivo</w:t>
      </w:r>
      <w:r w:rsidR="006D11A2" w:rsidRPr="006D11A2">
        <w:rPr>
          <w:rFonts w:ascii="Times New Roman" w:hAnsi="Times New Roman"/>
          <w:bCs/>
        </w:rPr>
        <w:t xml:space="preserve">. </w:t>
      </w:r>
      <w:r w:rsidR="00D828BC" w:rsidRPr="006D11A2">
        <w:rPr>
          <w:rFonts w:ascii="Times New Roman" w:hAnsi="Times New Roman"/>
          <w:color w:val="231F20"/>
        </w:rPr>
        <w:t>Most of his significant fin</w:t>
      </w:r>
      <w:r w:rsidR="006B7991" w:rsidRPr="006D11A2">
        <w:rPr>
          <w:rFonts w:ascii="Times New Roman" w:hAnsi="Times New Roman"/>
          <w:color w:val="231F20"/>
        </w:rPr>
        <w:t xml:space="preserve">dings have </w:t>
      </w:r>
      <w:r w:rsidR="001B0242">
        <w:rPr>
          <w:rFonts w:ascii="Times New Roman" w:hAnsi="Times New Roman"/>
          <w:color w:val="231F20"/>
        </w:rPr>
        <w:t>been well cited (14,2</w:t>
      </w:r>
      <w:r w:rsidR="006B7991" w:rsidRPr="006D11A2">
        <w:rPr>
          <w:rFonts w:ascii="Times New Roman" w:hAnsi="Times New Roman"/>
          <w:color w:val="231F20"/>
        </w:rPr>
        <w:t>00 times, H-index 54</w:t>
      </w:r>
      <w:r w:rsidR="00D828BC" w:rsidRPr="006D11A2">
        <w:rPr>
          <w:rFonts w:ascii="Times New Roman" w:hAnsi="Times New Roman"/>
          <w:color w:val="231F20"/>
        </w:rPr>
        <w:t>) and raised interest with pharmaceutical and biotechnological companies. He has a series of patents, patent families, and has several research contracts or licensing agreements with international and domestic pharmaceutical and biotechnology companies</w:t>
      </w:r>
      <w:r w:rsidR="00FA3370" w:rsidRPr="006D11A2">
        <w:rPr>
          <w:rFonts w:ascii="Times New Roman" w:hAnsi="Times New Roman"/>
          <w:color w:val="231F20"/>
        </w:rPr>
        <w:t>.</w:t>
      </w:r>
      <w:r w:rsidR="00E60C1A" w:rsidRPr="006D11A2">
        <w:rPr>
          <w:rFonts w:ascii="Times New Roman" w:hAnsi="Times New Roman"/>
          <w:color w:val="231F20"/>
        </w:rPr>
        <w:t xml:space="preserve"> </w:t>
      </w:r>
      <w:r w:rsidR="00D828BC" w:rsidRPr="006D11A2">
        <w:rPr>
          <w:rFonts w:ascii="Times New Roman" w:hAnsi="Times New Roman"/>
          <w:color w:val="231F20"/>
        </w:rPr>
        <w:t xml:space="preserve">To develop CDNF and MANF technology he </w:t>
      </w:r>
      <w:r w:rsidR="00E60C1A" w:rsidRPr="006D11A2">
        <w:rPr>
          <w:rFonts w:ascii="Times New Roman" w:hAnsi="Times New Roman"/>
          <w:color w:val="231F20"/>
        </w:rPr>
        <w:t>started with</w:t>
      </w:r>
      <w:r w:rsidR="00D828BC" w:rsidRPr="006D11A2">
        <w:rPr>
          <w:rFonts w:ascii="Times New Roman" w:hAnsi="Times New Roman"/>
          <w:color w:val="231F20"/>
        </w:rPr>
        <w:t xml:space="preserve"> Prof. Castrén, Prof. Rauvala, and D</w:t>
      </w:r>
      <w:r w:rsidR="00E60C1A" w:rsidRPr="006D11A2">
        <w:rPr>
          <w:rFonts w:ascii="Times New Roman" w:hAnsi="Times New Roman"/>
          <w:color w:val="231F20"/>
        </w:rPr>
        <w:t xml:space="preserve">r. Huttunen in 2009 </w:t>
      </w:r>
      <w:r w:rsidR="00D828BC" w:rsidRPr="006D11A2">
        <w:rPr>
          <w:rFonts w:ascii="Times New Roman" w:hAnsi="Times New Roman"/>
          <w:color w:val="231F20"/>
        </w:rPr>
        <w:t>Her</w:t>
      </w:r>
      <w:r w:rsidR="006B7991" w:rsidRPr="006D11A2">
        <w:rPr>
          <w:rFonts w:ascii="Times New Roman" w:hAnsi="Times New Roman"/>
          <w:color w:val="231F20"/>
        </w:rPr>
        <w:t xml:space="preserve">antis Pharma </w:t>
      </w:r>
      <w:r w:rsidR="00D828BC" w:rsidRPr="006D11A2">
        <w:rPr>
          <w:rFonts w:ascii="Times New Roman" w:hAnsi="Times New Roman"/>
          <w:color w:val="231F20"/>
        </w:rPr>
        <w:t>Ltd. He is also a co-founder of the biotechnology c</w:t>
      </w:r>
      <w:r w:rsidR="00E60C1A" w:rsidRPr="006D11A2">
        <w:rPr>
          <w:rFonts w:ascii="Times New Roman" w:hAnsi="Times New Roman"/>
          <w:color w:val="231F20"/>
        </w:rPr>
        <w:t>ompany MobiDiag, Ltd</w:t>
      </w:r>
      <w:r w:rsidR="00D828BC" w:rsidRPr="006D11A2">
        <w:rPr>
          <w:rFonts w:ascii="Times New Roman" w:hAnsi="Times New Roman"/>
          <w:color w:val="231F20"/>
        </w:rPr>
        <w:t xml:space="preserve">. </w:t>
      </w:r>
      <w:r w:rsidR="00533E13">
        <w:rPr>
          <w:rFonts w:ascii="Times New Roman" w:hAnsi="Times New Roman"/>
          <w:color w:val="231F20"/>
        </w:rPr>
        <w:t>and partner of GeneCode Ltd.</w:t>
      </w:r>
    </w:p>
    <w:p w:rsidR="0075567F" w:rsidRPr="006D11A2" w:rsidRDefault="0075567F" w:rsidP="006B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31F20"/>
          <w:u w:val="single"/>
        </w:rPr>
      </w:pPr>
      <w:r w:rsidRPr="006D11A2">
        <w:rPr>
          <w:rFonts w:ascii="Times New Roman" w:hAnsi="Times New Roman"/>
          <w:b/>
          <w:color w:val="231F20"/>
          <w:u w:val="single"/>
        </w:rPr>
        <w:t>Selected Peer-Review Publications in Chronological Order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1. Pirvola, U., Palgi, J., Ylikoski, J., Lehtonen, E. Arumäe, U. &amp; Saarma, M. (1992) Brain-derived neurotrophic factor and neurotrophin 3 in the peripheral target fields of developing inner ear ganglia. </w:t>
      </w:r>
      <w:r w:rsidRPr="006B7991">
        <w:rPr>
          <w:rFonts w:ascii="Times New Roman" w:hAnsi="Times New Roman"/>
          <w:b/>
        </w:rPr>
        <w:t>Proc. Natl. Acad. Sci</w:t>
      </w:r>
      <w:r w:rsidRPr="006B7991">
        <w:rPr>
          <w:rFonts w:ascii="Times New Roman" w:hAnsi="Times New Roman"/>
        </w:rPr>
        <w:t xml:space="preserve">., USA, </w:t>
      </w:r>
      <w:r w:rsidRPr="006B7991">
        <w:rPr>
          <w:rFonts w:ascii="Times New Roman" w:hAnsi="Times New Roman"/>
          <w:i/>
        </w:rPr>
        <w:t>89,</w:t>
      </w:r>
      <w:r w:rsidRPr="006B7991">
        <w:rPr>
          <w:rFonts w:ascii="Times New Roman" w:hAnsi="Times New Roman"/>
        </w:rPr>
        <w:t xml:space="preserve"> 9915-9919.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2. Trupp, M., Arenas, E., Fainzilber, M., Nilsson, A.-S., Sieber, B.-A., Grigoriou, M., Kilkenny, C., Salaxar-Grueso, E., Pachnis, V., Arumäe, U., Sariola, H., Saarma, M. &amp; Ibañéz, C.F. (1996) Functional receptor for GDNF encoded by the c-</w:t>
      </w:r>
      <w:r w:rsidRPr="006B7991">
        <w:rPr>
          <w:rFonts w:ascii="Times New Roman" w:hAnsi="Times New Roman"/>
          <w:i/>
        </w:rPr>
        <w:t>ret</w:t>
      </w:r>
      <w:r w:rsidRPr="006B7991">
        <w:rPr>
          <w:rFonts w:ascii="Times New Roman" w:hAnsi="Times New Roman"/>
        </w:rPr>
        <w:t xml:space="preserve"> proto-oncogene. </w:t>
      </w:r>
      <w:r w:rsidRPr="006B7991">
        <w:rPr>
          <w:rFonts w:ascii="Times New Roman" w:hAnsi="Times New Roman"/>
          <w:b/>
        </w:rPr>
        <w:t>Nature</w:t>
      </w:r>
      <w:r w:rsidRPr="006B7991">
        <w:rPr>
          <w:rFonts w:ascii="Times New Roman" w:hAnsi="Times New Roman"/>
        </w:rPr>
        <w:t>,</w:t>
      </w:r>
      <w:r w:rsidRPr="006B7991">
        <w:rPr>
          <w:rFonts w:ascii="Times New Roman" w:hAnsi="Times New Roman"/>
          <w:i/>
        </w:rPr>
        <w:t xml:space="preserve"> 381</w:t>
      </w:r>
      <w:r w:rsidRPr="006B7991">
        <w:rPr>
          <w:rFonts w:ascii="Times New Roman" w:hAnsi="Times New Roman"/>
        </w:rPr>
        <w:t>, 785-789.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3. Rivera, C., Voipio, J., Payne, J.A., Ruusuvuori, E., Lahtinen, H., Lamsa, K., Pirvola, U., Saarma, M. &amp; Kaila, K. (1999) A K</w:t>
      </w:r>
      <w:r w:rsidRPr="006B7991">
        <w:rPr>
          <w:rFonts w:ascii="Times New Roman" w:hAnsi="Times New Roman"/>
          <w:vertAlign w:val="superscript"/>
        </w:rPr>
        <w:t>+</w:t>
      </w:r>
      <w:r w:rsidRPr="006B7991">
        <w:rPr>
          <w:rFonts w:ascii="Times New Roman" w:hAnsi="Times New Roman"/>
        </w:rPr>
        <w:t>/Cl</w:t>
      </w:r>
      <w:r w:rsidRPr="006B7991">
        <w:rPr>
          <w:rFonts w:ascii="Times New Roman" w:hAnsi="Times New Roman"/>
          <w:vertAlign w:val="superscript"/>
        </w:rPr>
        <w:t>-</w:t>
      </w:r>
      <w:r w:rsidRPr="006B7991">
        <w:rPr>
          <w:rFonts w:ascii="Times New Roman" w:hAnsi="Times New Roman"/>
        </w:rPr>
        <w:t xml:space="preserve"> co-transporter KCC2 renders GABA hyperpolarizing during neuronal maturation. </w:t>
      </w:r>
      <w:r w:rsidRPr="006B7991">
        <w:rPr>
          <w:rFonts w:ascii="Times New Roman" w:hAnsi="Times New Roman"/>
          <w:b/>
        </w:rPr>
        <w:t xml:space="preserve">Nature 397, </w:t>
      </w:r>
      <w:r w:rsidRPr="006B7991">
        <w:rPr>
          <w:rFonts w:ascii="Times New Roman" w:hAnsi="Times New Roman"/>
        </w:rPr>
        <w:t>251-255.</w:t>
      </w:r>
    </w:p>
    <w:p w:rsidR="002879D0" w:rsidRPr="006B7991" w:rsidRDefault="002879D0" w:rsidP="006B7991">
      <w:pPr>
        <w:pStyle w:val="BodyText"/>
        <w:jc w:val="both"/>
        <w:rPr>
          <w:sz w:val="22"/>
          <w:szCs w:val="22"/>
        </w:rPr>
      </w:pPr>
      <w:r w:rsidRPr="006B7991">
        <w:rPr>
          <w:sz w:val="22"/>
          <w:szCs w:val="22"/>
        </w:rPr>
        <w:t xml:space="preserve">4. Rossi, J., Luukko, K., Poteriaev, D., Laurikainen, A., Sun, Y.F., Laakso, T., Eerikäinen, S., Tuominen, R., Lakso, M., Rauvala, H., Arumäe, U., Pasternack, M., Saarma, M. &amp; Airaksinen, M.S. (1999) Retarded growth and deficits in the enteric and parasympathetic nervous system in mice lacking GFRa2, a functional neurturin receptor. </w:t>
      </w:r>
      <w:r w:rsidRPr="006B7991">
        <w:rPr>
          <w:b/>
          <w:sz w:val="22"/>
          <w:szCs w:val="22"/>
        </w:rPr>
        <w:t>Neuron</w:t>
      </w:r>
      <w:r w:rsidRPr="006B7991">
        <w:rPr>
          <w:sz w:val="22"/>
          <w:szCs w:val="22"/>
        </w:rPr>
        <w:t xml:space="preserve"> </w:t>
      </w:r>
      <w:r w:rsidRPr="006B7991">
        <w:rPr>
          <w:b/>
          <w:sz w:val="22"/>
          <w:szCs w:val="22"/>
        </w:rPr>
        <w:t>22</w:t>
      </w:r>
      <w:r w:rsidRPr="006B7991">
        <w:rPr>
          <w:sz w:val="22"/>
          <w:szCs w:val="22"/>
        </w:rPr>
        <w:t>, 243-252.</w:t>
      </w:r>
    </w:p>
    <w:p w:rsidR="002879D0" w:rsidRPr="006B7991" w:rsidRDefault="002879D0" w:rsidP="006B7991">
      <w:pPr>
        <w:pStyle w:val="BodyText"/>
        <w:jc w:val="both"/>
        <w:rPr>
          <w:sz w:val="22"/>
          <w:szCs w:val="22"/>
        </w:rPr>
      </w:pPr>
      <w:r w:rsidRPr="006B7991">
        <w:rPr>
          <w:sz w:val="22"/>
          <w:szCs w:val="22"/>
        </w:rPr>
        <w:t xml:space="preserve">5. Meng, X., Lindahl, M., Hyvönen, M. E., Parvinen, M., de Rooij, D. G., Hess, M. W., Raatikainen-Ahokas, A., Sainio, K., Rauvala, H., Lakso, M., Pichel, J. G. , Westphal, H., Saarma, M. &amp; Sariola, H. (2000) Regulation of cell fate decision of undifferentiated spermatogonia by GDNF. </w:t>
      </w:r>
      <w:r w:rsidRPr="006B7991">
        <w:rPr>
          <w:b/>
          <w:sz w:val="22"/>
          <w:szCs w:val="22"/>
        </w:rPr>
        <w:t>Science</w:t>
      </w:r>
      <w:r w:rsidRPr="006B7991">
        <w:rPr>
          <w:sz w:val="22"/>
          <w:szCs w:val="22"/>
        </w:rPr>
        <w:t>, 287, 1489-1493.</w:t>
      </w:r>
    </w:p>
    <w:p w:rsidR="002879D0" w:rsidRPr="006B7991" w:rsidRDefault="002879D0" w:rsidP="006B7991">
      <w:pPr>
        <w:pStyle w:val="BodyText2"/>
        <w:spacing w:line="240" w:lineRule="auto"/>
        <w:jc w:val="both"/>
        <w:rPr>
          <w:sz w:val="22"/>
          <w:szCs w:val="22"/>
          <w:lang w:val="fi-FI"/>
        </w:rPr>
      </w:pPr>
      <w:r w:rsidRPr="006B7991">
        <w:rPr>
          <w:sz w:val="22"/>
          <w:szCs w:val="22"/>
        </w:rPr>
        <w:t xml:space="preserve">6. Airaksinen, M. S. &amp; Saarma, M. (2002) GDNF family neurotrophic factors: receptor mechanisms, biological functions and therapeutic utility. </w:t>
      </w:r>
      <w:r w:rsidRPr="006B7991">
        <w:rPr>
          <w:b/>
          <w:sz w:val="22"/>
          <w:szCs w:val="22"/>
          <w:lang w:val="fi-FI"/>
        </w:rPr>
        <w:t>Nature Rev. Neurosci</w:t>
      </w:r>
      <w:r w:rsidRPr="006B7991">
        <w:rPr>
          <w:sz w:val="22"/>
          <w:szCs w:val="22"/>
          <w:lang w:val="fi-FI"/>
        </w:rPr>
        <w:t>., 3, 383-394.</w:t>
      </w:r>
    </w:p>
    <w:p w:rsidR="002879D0" w:rsidRPr="006B7991" w:rsidRDefault="002879D0" w:rsidP="006B7991">
      <w:pPr>
        <w:pStyle w:val="BodyText2"/>
        <w:spacing w:line="240" w:lineRule="auto"/>
        <w:jc w:val="both"/>
        <w:rPr>
          <w:sz w:val="22"/>
          <w:szCs w:val="22"/>
        </w:rPr>
      </w:pPr>
      <w:r w:rsidRPr="006B7991">
        <w:rPr>
          <w:sz w:val="22"/>
          <w:szCs w:val="22"/>
          <w:lang w:val="fi-FI"/>
        </w:rPr>
        <w:t xml:space="preserve">7. Rivera, C., Hong Li, Thomas-Crusells, J.,  Lahtinen, H., Viitanen, T., Nanobashvili, A.,  Kokaia, Z., Airaksinen, M. S., Voipio, J., Kaila, K. &amp; Saarma, M. (2002). </w:t>
      </w:r>
      <w:r w:rsidRPr="006B7991">
        <w:rPr>
          <w:sz w:val="22"/>
          <w:szCs w:val="22"/>
        </w:rPr>
        <w:t>BDNF-induced TrkB activation down-regulates the K+–Cl- cotransporter KCC2 and impairs neuronal Cl- extrusion</w:t>
      </w:r>
      <w:r w:rsidRPr="006B7991">
        <w:rPr>
          <w:b/>
          <w:sz w:val="22"/>
          <w:szCs w:val="22"/>
        </w:rPr>
        <w:t>. J. Cell Biol.,</w:t>
      </w:r>
      <w:r w:rsidRPr="006B7991">
        <w:rPr>
          <w:sz w:val="22"/>
          <w:szCs w:val="22"/>
        </w:rPr>
        <w:t xml:space="preserve"> 159: 747-752. 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  <w:color w:val="231F20"/>
        </w:rPr>
      </w:pPr>
      <w:r w:rsidRPr="006B7991">
        <w:rPr>
          <w:rFonts w:ascii="Times New Roman" w:hAnsi="Times New Roman"/>
          <w:color w:val="231F20"/>
        </w:rPr>
        <w:t xml:space="preserve">8. Lindholm, P., Voutilainen, M .H., Laurén, J., Peränen, J., Leppänen, V-M., </w:t>
      </w:r>
      <w:r w:rsidRPr="006B7991">
        <w:rPr>
          <w:rFonts w:ascii="Times New Roman" w:hAnsi="Times New Roman"/>
        </w:rPr>
        <w:t>Andressoo,</w:t>
      </w:r>
      <w:r w:rsidRPr="006B7991">
        <w:rPr>
          <w:rFonts w:ascii="Times New Roman" w:hAnsi="Times New Roman"/>
          <w:vertAlign w:val="superscript"/>
        </w:rPr>
        <w:t xml:space="preserve"> </w:t>
      </w:r>
      <w:r w:rsidRPr="006B7991">
        <w:rPr>
          <w:rFonts w:ascii="Times New Roman" w:hAnsi="Times New Roman"/>
        </w:rPr>
        <w:t xml:space="preserve">J-O., Lindahl, M., Janhunen, S., </w:t>
      </w:r>
      <w:r w:rsidRPr="006B7991">
        <w:rPr>
          <w:rFonts w:ascii="Times New Roman" w:hAnsi="Times New Roman"/>
          <w:color w:val="231F20"/>
        </w:rPr>
        <w:t xml:space="preserve"> Kalkkinen, N., Timmusk, T., Tuominen, RK. and Saarma, M. (2007)</w:t>
      </w:r>
      <w:r w:rsidRPr="006B7991">
        <w:rPr>
          <w:rFonts w:ascii="Times New Roman" w:hAnsi="Times New Roman"/>
        </w:rPr>
        <w:t xml:space="preserve"> Novel neurotrophic factor CDNF protects and rescues midbrain dopaminergic neurons </w:t>
      </w:r>
      <w:r w:rsidRPr="006B7991">
        <w:rPr>
          <w:rFonts w:ascii="Times New Roman" w:hAnsi="Times New Roman"/>
          <w:i/>
        </w:rPr>
        <w:t>in vivo</w:t>
      </w:r>
      <w:r w:rsidRPr="006B7991">
        <w:rPr>
          <w:rFonts w:ascii="Times New Roman" w:hAnsi="Times New Roman"/>
          <w:color w:val="231F20"/>
        </w:rPr>
        <w:t xml:space="preserve">. </w:t>
      </w:r>
      <w:r w:rsidRPr="006B7991">
        <w:rPr>
          <w:rFonts w:ascii="Times New Roman" w:hAnsi="Times New Roman"/>
          <w:b/>
          <w:bCs/>
          <w:color w:val="231F20"/>
        </w:rPr>
        <w:t>Nature</w:t>
      </w:r>
      <w:r w:rsidRPr="006B7991">
        <w:rPr>
          <w:rFonts w:ascii="Times New Roman" w:hAnsi="Times New Roman"/>
          <w:color w:val="231F20"/>
        </w:rPr>
        <w:t xml:space="preserve">, 448, 73-77. 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9. </w:t>
      </w:r>
      <w:r w:rsidRPr="006B7991">
        <w:rPr>
          <w:rStyle w:val="Strong"/>
          <w:rFonts w:ascii="Times New Roman" w:hAnsi="Times New Roman"/>
          <w:b w:val="0"/>
        </w:rPr>
        <w:t>Parkash, V., Leppänen</w:t>
      </w:r>
      <w:bookmarkStart w:id="0" w:name="RFN3"/>
      <w:bookmarkEnd w:id="0"/>
      <w:r w:rsidRPr="006B7991">
        <w:rPr>
          <w:rStyle w:val="Strong"/>
          <w:rFonts w:ascii="Times New Roman" w:hAnsi="Times New Roman"/>
          <w:b w:val="0"/>
        </w:rPr>
        <w:t xml:space="preserve">, V-M., Virtanen, H., Jurvansuu, J. M., </w:t>
      </w:r>
      <w:r w:rsidRPr="006B7991">
        <w:rPr>
          <w:rFonts w:ascii="Times New Roman" w:hAnsi="Times New Roman"/>
          <w:b/>
          <w:vertAlign w:val="superscript"/>
        </w:rPr>
        <w:t xml:space="preserve"> </w:t>
      </w:r>
      <w:r w:rsidRPr="006B7991">
        <w:rPr>
          <w:rStyle w:val="Strong"/>
          <w:rFonts w:ascii="Times New Roman" w:hAnsi="Times New Roman"/>
          <w:b w:val="0"/>
        </w:rPr>
        <w:t>Bespalov, M. M.,  Sidorova, Y. A., Runeberg-Roos, P.,  Saarma, M. and Goldman, A. (2008) The</w:t>
      </w:r>
      <w:r w:rsidRPr="006B7991">
        <w:rPr>
          <w:rFonts w:ascii="Times New Roman" w:hAnsi="Times New Roman"/>
        </w:rPr>
        <w:t xml:space="preserve"> Structure of the glial cell line-derived neurotrophic factor-c</w:t>
      </w:r>
      <w:r w:rsidRPr="006B7991">
        <w:rPr>
          <w:rFonts w:ascii="Times New Roman" w:hAnsi="Times New Roman"/>
          <w:lang w:val="en-GB"/>
        </w:rPr>
        <w:t xml:space="preserve">oreceptor </w:t>
      </w:r>
      <w:r w:rsidRPr="006B7991">
        <w:rPr>
          <w:rFonts w:ascii="Times New Roman" w:hAnsi="Times New Roman"/>
        </w:rPr>
        <w:t>c</w:t>
      </w:r>
      <w:r w:rsidRPr="006B7991">
        <w:rPr>
          <w:rFonts w:ascii="Times New Roman" w:hAnsi="Times New Roman"/>
          <w:lang w:val="en-GB"/>
        </w:rPr>
        <w:t xml:space="preserve">omplex. </w:t>
      </w:r>
      <w:r w:rsidRPr="006B7991">
        <w:rPr>
          <w:rFonts w:ascii="Times New Roman" w:hAnsi="Times New Roman"/>
        </w:rPr>
        <w:t xml:space="preserve">Insights into RET signalling and heparin binding.  </w:t>
      </w:r>
      <w:r w:rsidRPr="006B7991">
        <w:rPr>
          <w:rFonts w:ascii="Times New Roman" w:hAnsi="Times New Roman"/>
          <w:b/>
        </w:rPr>
        <w:t>J. Biol. Chem</w:t>
      </w:r>
      <w:r w:rsidRPr="006B7991">
        <w:rPr>
          <w:rFonts w:ascii="Times New Roman" w:hAnsi="Times New Roman"/>
        </w:rPr>
        <w:t>., 283, (50), 35164-35172.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10 .Mijatovic J, Airavaara M, Planken A, Auvinen P, Raasmaja A, Piepponen TP, Costantini F, Ahtee L, Saarma M (2007) Constitutive Ret activity in knock-in multiple endocrine neoplasia type B mice induces profound elevation of brain dopamine concentration via enhanced synthesis and increases the number of TH-positive cells in the substantia nigra. </w:t>
      </w:r>
      <w:r w:rsidRPr="006B7991">
        <w:rPr>
          <w:rFonts w:ascii="Times New Roman" w:hAnsi="Times New Roman"/>
          <w:b/>
        </w:rPr>
        <w:t xml:space="preserve">J Neurosci </w:t>
      </w:r>
      <w:r w:rsidRPr="006B7991">
        <w:rPr>
          <w:rFonts w:ascii="Times New Roman" w:hAnsi="Times New Roman"/>
        </w:rPr>
        <w:t>27: 4799-4809.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lastRenderedPageBreak/>
        <w:t>11. Li H, Khirug S, Cai C, Ludwig A, Blaesse P, Kolikova J, Afzalov R, Coleman S K, Lauri S, Airaksinen M S, Keinänen K, Khiroug L, Saarma M, Kaila K and Rivera C. (2007) KCC2 interacts with the dendritic cytoskeleton to promote spine development</w:t>
      </w:r>
      <w:r w:rsidRPr="006B7991">
        <w:rPr>
          <w:rFonts w:ascii="Times New Roman" w:hAnsi="Times New Roman"/>
          <w:b/>
        </w:rPr>
        <w:t>.</w:t>
      </w:r>
      <w:r w:rsidRPr="006B7991">
        <w:rPr>
          <w:rFonts w:ascii="Times New Roman" w:hAnsi="Times New Roman"/>
        </w:rPr>
        <w:t xml:space="preserve"> </w:t>
      </w:r>
      <w:r w:rsidRPr="006B7991">
        <w:rPr>
          <w:rFonts w:ascii="Times New Roman" w:hAnsi="Times New Roman"/>
          <w:b/>
        </w:rPr>
        <w:t>Neuron</w:t>
      </w:r>
      <w:r w:rsidRPr="006B7991">
        <w:rPr>
          <w:rFonts w:ascii="Times New Roman" w:hAnsi="Times New Roman"/>
        </w:rPr>
        <w:t xml:space="preserve"> 56(6), 1019-1033.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  <w:lang w:val="sv-SE"/>
        </w:rPr>
      </w:pPr>
      <w:r w:rsidRPr="006B7991">
        <w:rPr>
          <w:rFonts w:ascii="Times New Roman" w:hAnsi="Times New Roman"/>
        </w:rPr>
        <w:t xml:space="preserve">12. Parkash V, Leppanen VM, Virtanen H, Jurvansuu JM, Bespalov MM, Sidorova YA, Runeberg-Roos P, Saarma M, Goldman A (2008) The structure of the glial cell line-derived neurotrophic factor-coreceptor complex: insights into RET signaling and heparin binding. </w:t>
      </w:r>
      <w:r w:rsidRPr="006B7991">
        <w:rPr>
          <w:rFonts w:ascii="Times New Roman" w:hAnsi="Times New Roman"/>
          <w:b/>
          <w:lang w:val="sv-SE"/>
        </w:rPr>
        <w:t>J Biol Chem</w:t>
      </w:r>
      <w:r w:rsidRPr="006B7991">
        <w:rPr>
          <w:rFonts w:ascii="Times New Roman" w:hAnsi="Times New Roman"/>
          <w:lang w:val="sv-SE"/>
        </w:rPr>
        <w:t xml:space="preserve"> 283: 35164-35172.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  <w:lang w:val="sv-SE"/>
        </w:rPr>
        <w:t xml:space="preserve">13. Palgi M, Lindström R, Peränen J, Piepponen TP, Saarma M, Heino TI. </w:t>
      </w:r>
      <w:r w:rsidRPr="006B7991">
        <w:rPr>
          <w:rFonts w:ascii="Times New Roman" w:hAnsi="Times New Roman"/>
        </w:rPr>
        <w:t xml:space="preserve">(2009)  </w:t>
      </w:r>
      <w:hyperlink r:id="rId8" w:history="1">
        <w:r w:rsidRPr="006B7991">
          <w:rPr>
            <w:rFonts w:ascii="Times New Roman" w:hAnsi="Times New Roman"/>
          </w:rPr>
          <w:t>Evidence that DmMANF is an invertebrate neurotrophic factor supporting dopaminergic neurons.</w:t>
        </w:r>
      </w:hyperlink>
      <w:r w:rsidRPr="006B7991">
        <w:rPr>
          <w:rFonts w:ascii="Times New Roman" w:hAnsi="Times New Roman"/>
        </w:rPr>
        <w:t xml:space="preserve"> </w:t>
      </w:r>
      <w:r w:rsidRPr="006B7991">
        <w:rPr>
          <w:rStyle w:val="journalname"/>
          <w:rFonts w:ascii="Times New Roman" w:hAnsi="Times New Roman"/>
          <w:b/>
        </w:rPr>
        <w:t>Proc. Natl. Acad. Sci. U S A</w:t>
      </w:r>
      <w:r w:rsidRPr="006B7991">
        <w:rPr>
          <w:rFonts w:ascii="Times New Roman" w:hAnsi="Times New Roman"/>
        </w:rPr>
        <w:t>.,106 (7): 2429-2434.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>14. Voutilainen, M.H., Bäck, S., Pörsti, E., Toppinen, L., Lindgren, L., Lindholm, P., Peränen, J., Saarma, M*. and Tuominen, R. K. (2009) Neurotrophic factor MANF is neurorestorative in rat model of Parkinson’s disease</w:t>
      </w:r>
      <w:r w:rsidRPr="006B7991">
        <w:rPr>
          <w:rFonts w:ascii="Times New Roman" w:hAnsi="Times New Roman"/>
          <w:b/>
        </w:rPr>
        <w:t xml:space="preserve"> . J. Neurosci, </w:t>
      </w:r>
      <w:r w:rsidRPr="006B7991">
        <w:rPr>
          <w:rFonts w:ascii="Times New Roman" w:hAnsi="Times New Roman"/>
        </w:rPr>
        <w:t>29(30):9651-9659.*Corresponding author.</w:t>
      </w:r>
    </w:p>
    <w:p w:rsidR="002879D0" w:rsidRPr="006B7991" w:rsidRDefault="002879D0" w:rsidP="006B7991">
      <w:pPr>
        <w:spacing w:line="240" w:lineRule="auto"/>
        <w:jc w:val="both"/>
        <w:rPr>
          <w:rStyle w:val="src1"/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15. </w:t>
      </w:r>
      <w:r w:rsidRPr="006B7991">
        <w:rPr>
          <w:rFonts w:ascii="Times New Roman" w:hAnsi="Times New Roman"/>
          <w:color w:val="000000"/>
          <w:lang w:val="en-GB"/>
        </w:rPr>
        <w:t xml:space="preserve">Lonka-Nevalaita L, Lume M, Leppänen S, Jokitalo E, Peränen J and Saarma M. (2010) </w:t>
      </w:r>
      <w:r w:rsidRPr="006B7991">
        <w:rPr>
          <w:rFonts w:ascii="Times New Roman" w:hAnsi="Times New Roman"/>
          <w:color w:val="000000"/>
        </w:rPr>
        <w:t xml:space="preserve">Characterization of the intracellular localization, processing and secretion of two GDNF splice isoforms. </w:t>
      </w:r>
      <w:r w:rsidRPr="006B7991">
        <w:rPr>
          <w:rFonts w:ascii="Times New Roman" w:hAnsi="Times New Roman"/>
          <w:b/>
          <w:color w:val="000000"/>
        </w:rPr>
        <w:t>J. Neurosci.</w:t>
      </w:r>
      <w:r w:rsidRPr="006B7991">
        <w:rPr>
          <w:rFonts w:ascii="Times New Roman" w:hAnsi="Times New Roman"/>
          <w:color w:val="000000"/>
        </w:rPr>
        <w:t xml:space="preserve"> , </w:t>
      </w:r>
      <w:r w:rsidRPr="006B7991">
        <w:rPr>
          <w:rStyle w:val="src1"/>
          <w:rFonts w:ascii="Times New Roman" w:hAnsi="Times New Roman"/>
        </w:rPr>
        <w:t>30(34):11403-11413.</w:t>
      </w:r>
    </w:p>
    <w:p w:rsidR="002879D0" w:rsidRPr="006B7991" w:rsidRDefault="002879D0" w:rsidP="006B7991">
      <w:pPr>
        <w:spacing w:line="240" w:lineRule="auto"/>
        <w:jc w:val="both"/>
        <w:rPr>
          <w:rStyle w:val="slug-pages5"/>
          <w:rFonts w:ascii="Times New Roman" w:hAnsi="Times New Roman"/>
          <w:b w:val="0"/>
        </w:rPr>
      </w:pPr>
      <w:r w:rsidRPr="006B7991">
        <w:rPr>
          <w:rStyle w:val="src1"/>
          <w:rFonts w:ascii="Times New Roman" w:hAnsi="Times New Roman"/>
        </w:rPr>
        <w:t xml:space="preserve">16. </w:t>
      </w:r>
      <w:r w:rsidRPr="006B7991">
        <w:rPr>
          <w:rFonts w:ascii="Times New Roman" w:hAnsi="Times New Roman"/>
        </w:rPr>
        <w:t>Bespalov MM, Sidorova Y A, Tumova S, Ahonen-Bishopp A, Magalhães AC, Kulesskiy E, Paveliev M, Rivera C, Rauvala H,</w:t>
      </w:r>
      <w:r w:rsidRPr="006B7991">
        <w:rPr>
          <w:rFonts w:ascii="Times New Roman" w:hAnsi="Times New Roman"/>
          <w:vertAlign w:val="superscript"/>
        </w:rPr>
        <w:t xml:space="preserve"> </w:t>
      </w:r>
      <w:r w:rsidRPr="006B7991">
        <w:rPr>
          <w:rFonts w:ascii="Times New Roman" w:hAnsi="Times New Roman"/>
        </w:rPr>
        <w:t xml:space="preserve">and Saarma M. . (2011) Heparan sulfate proteoglycan syndecan-3 is a novel receptor for GDNF, neurturin and artemin </w:t>
      </w:r>
      <w:r w:rsidRPr="006B7991">
        <w:rPr>
          <w:rFonts w:ascii="Times New Roman" w:hAnsi="Times New Roman"/>
          <w:b/>
        </w:rPr>
        <w:t xml:space="preserve">J. Cell Biol., </w:t>
      </w:r>
      <w:r w:rsidRPr="006B7991">
        <w:rPr>
          <w:rStyle w:val="slug-vol"/>
          <w:rFonts w:ascii="Times New Roman" w:hAnsi="Times New Roman"/>
        </w:rPr>
        <w:t>192(</w:t>
      </w:r>
      <w:r w:rsidRPr="006B7991">
        <w:rPr>
          <w:rStyle w:val="slug-issue"/>
          <w:rFonts w:ascii="Times New Roman" w:hAnsi="Times New Roman"/>
        </w:rPr>
        <w:t xml:space="preserve">1), </w:t>
      </w:r>
      <w:r w:rsidRPr="006B7991">
        <w:rPr>
          <w:rStyle w:val="slug-pages5"/>
          <w:rFonts w:ascii="Times New Roman" w:hAnsi="Times New Roman"/>
          <w:b w:val="0"/>
        </w:rPr>
        <w:t>153-169.</w:t>
      </w:r>
    </w:p>
    <w:p w:rsidR="002879D0" w:rsidRPr="006B7991" w:rsidRDefault="002879D0" w:rsidP="006B7991">
      <w:pPr>
        <w:spacing w:line="240" w:lineRule="auto"/>
        <w:jc w:val="both"/>
        <w:rPr>
          <w:rStyle w:val="slug-pages5"/>
          <w:rFonts w:ascii="Times New Roman" w:hAnsi="Times New Roman"/>
          <w:b w:val="0"/>
        </w:rPr>
      </w:pPr>
      <w:r w:rsidRPr="006B7991">
        <w:rPr>
          <w:rStyle w:val="slug-pages5"/>
          <w:rFonts w:ascii="Times New Roman" w:hAnsi="Times New Roman"/>
          <w:b w:val="0"/>
        </w:rPr>
        <w:t xml:space="preserve">17. Hellman M, Arumäe U, Yu LY, Lindholm P, Peränen J, Saarma M*, Permi P* (2011) Mesencephalic Astrocyte-derived Neurotrophic Factor (MANF) Has a Unique Mechanism to Rescue Apoptotic Neurons. </w:t>
      </w:r>
      <w:r w:rsidRPr="006B7991">
        <w:rPr>
          <w:rStyle w:val="slug-pages5"/>
          <w:rFonts w:ascii="Times New Roman" w:hAnsi="Times New Roman"/>
        </w:rPr>
        <w:t>J Biol Chem</w:t>
      </w:r>
      <w:r w:rsidRPr="006B7991">
        <w:rPr>
          <w:rStyle w:val="slug-pages5"/>
          <w:rFonts w:ascii="Times New Roman" w:hAnsi="Times New Roman"/>
          <w:b w:val="0"/>
        </w:rPr>
        <w:t xml:space="preserve"> 286: 2675-2680. *Equal contribution.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18. Glerup S, Lume M, Olsen D, Nyengaard JR, Vaegter, CB, Gustafsen C, Christensen EI, Kjolby M, Hay-Schmidt A, Lande AD, Madsen P, Saarma M, Nykjaer A and Petersen CM. (2013) SorLA controls neurotrophic activity through sorting of GDNF and its receptors GFRα1 and RET. </w:t>
      </w:r>
      <w:r w:rsidRPr="006B7991">
        <w:rPr>
          <w:rFonts w:ascii="Times New Roman" w:hAnsi="Times New Roman"/>
          <w:b/>
        </w:rPr>
        <w:t>Cell Reports</w:t>
      </w:r>
      <w:r w:rsidRPr="006B7991">
        <w:rPr>
          <w:rFonts w:ascii="Times New Roman" w:hAnsi="Times New Roman"/>
        </w:rPr>
        <w:t xml:space="preserve"> 3(1):186-199.</w:t>
      </w:r>
    </w:p>
    <w:p w:rsidR="002879D0" w:rsidRPr="006B7991" w:rsidRDefault="002879D0" w:rsidP="006B7991">
      <w:pPr>
        <w:spacing w:line="240" w:lineRule="auto"/>
        <w:jc w:val="both"/>
        <w:rPr>
          <w:rFonts w:ascii="Times New Roman" w:hAnsi="Times New Roman"/>
        </w:rPr>
      </w:pPr>
      <w:r w:rsidRPr="006B7991">
        <w:rPr>
          <w:rFonts w:ascii="Times New Roman" w:hAnsi="Times New Roman"/>
        </w:rPr>
        <w:t xml:space="preserve">19. Lindahl M, Danilova T, Palm E, Pulkkila P, Voikar V, Hakonen E, Ustinov J, Andressoo J-O, Harvery B, Otonkoski T, Rossi J and Saarma M. (2014). MANF is indispensable for the proliferation and survival of pancreatic β-cells. </w:t>
      </w:r>
      <w:r w:rsidRPr="006B7991">
        <w:rPr>
          <w:rFonts w:ascii="Times New Roman" w:hAnsi="Times New Roman"/>
          <w:b/>
        </w:rPr>
        <w:t>Cell Reports</w:t>
      </w:r>
      <w:r w:rsidRPr="006B7991">
        <w:rPr>
          <w:rFonts w:ascii="Times New Roman" w:hAnsi="Times New Roman"/>
        </w:rPr>
        <w:t>, 7(2):366-75. doi: 10.1016/j.celrep.2014.03.023. Epub 2014 Apr 13</w:t>
      </w:r>
    </w:p>
    <w:p w:rsidR="002879D0" w:rsidRDefault="002879D0" w:rsidP="006B7991">
      <w:pPr>
        <w:spacing w:line="240" w:lineRule="auto"/>
        <w:rPr>
          <w:rFonts w:ascii="Times New Roman" w:eastAsia="SimSun" w:hAnsi="Times New Roman"/>
          <w:lang w:eastAsia="zh-CN"/>
        </w:rPr>
      </w:pPr>
      <w:r w:rsidRPr="006B7991">
        <w:rPr>
          <w:rFonts w:ascii="Times New Roman" w:hAnsi="Times New Roman"/>
        </w:rPr>
        <w:t xml:space="preserve">20. </w:t>
      </w:r>
      <w:r w:rsidRPr="006B7991">
        <w:rPr>
          <w:rFonts w:ascii="Times New Roman" w:eastAsia="SimSun" w:hAnsi="Times New Roman"/>
          <w:lang w:eastAsia="zh-CN"/>
        </w:rPr>
        <w:t xml:space="preserve">Kopra J, Vilenius C, Grealish S, Härma A-M, Varendi K, Lindholm J, Castrén E, Võikar V, Björklund A, Piepponen TP, Saarma M*, Andressoo J-O* (2015) GDNF is not required for catecholaminergic neuron survival in vivo. </w:t>
      </w:r>
      <w:r w:rsidRPr="006B7991">
        <w:rPr>
          <w:rFonts w:ascii="Times New Roman" w:eastAsia="SimSun" w:hAnsi="Times New Roman"/>
          <w:b/>
          <w:lang w:eastAsia="zh-CN"/>
        </w:rPr>
        <w:t>Nature Neurosci</w:t>
      </w:r>
      <w:r w:rsidRPr="006B7991">
        <w:rPr>
          <w:rFonts w:ascii="Times New Roman" w:eastAsia="SimSun" w:hAnsi="Times New Roman"/>
          <w:lang w:eastAsia="zh-CN"/>
        </w:rPr>
        <w:t xml:space="preserve">. </w:t>
      </w:r>
      <w:r w:rsidRPr="006B7991">
        <w:rPr>
          <w:rFonts w:ascii="Times New Roman" w:hAnsi="Times New Roman"/>
        </w:rPr>
        <w:t>18(3):319-22. doi: 10.1038/nn.3941.</w:t>
      </w:r>
      <w:r w:rsidR="00623C3B">
        <w:rPr>
          <w:rFonts w:ascii="Times New Roman" w:eastAsia="SimSun" w:hAnsi="Times New Roman"/>
          <w:lang w:eastAsia="zh-CN"/>
        </w:rPr>
        <w:t xml:space="preserve"> *E</w:t>
      </w:r>
      <w:bookmarkStart w:id="1" w:name="_GoBack"/>
      <w:bookmarkEnd w:id="1"/>
      <w:r w:rsidRPr="006B7991">
        <w:rPr>
          <w:rFonts w:ascii="Times New Roman" w:eastAsia="SimSun" w:hAnsi="Times New Roman"/>
          <w:lang w:eastAsia="zh-CN"/>
        </w:rPr>
        <w:t>qual contribution.</w:t>
      </w:r>
    </w:p>
    <w:p w:rsidR="00336367" w:rsidRPr="00336367" w:rsidRDefault="00336367" w:rsidP="00336367">
      <w:pPr>
        <w:shd w:val="clear" w:color="auto" w:fill="FFFFFF"/>
        <w:spacing w:before="240" w:after="120" w:line="240" w:lineRule="auto"/>
        <w:outlineLvl w:val="0"/>
        <w:rPr>
          <w:rFonts w:ascii="Times New Roman" w:eastAsia="Times New Roman" w:hAnsi="Times New Roman"/>
          <w:bCs/>
          <w:kern w:val="36"/>
          <w:lang w:eastAsia="fi-FI"/>
        </w:rPr>
      </w:pPr>
      <w:r w:rsidRPr="00336367">
        <w:rPr>
          <w:rFonts w:ascii="Times New Roman" w:eastAsia="SimSun" w:hAnsi="Times New Roman"/>
          <w:lang w:eastAsia="zh-CN"/>
        </w:rPr>
        <w:t xml:space="preserve">21. </w:t>
      </w:r>
      <w:hyperlink r:id="rId9" w:history="1">
        <w:r w:rsidRPr="00336367">
          <w:rPr>
            <w:rFonts w:ascii="Times New Roman" w:eastAsia="Times New Roman" w:hAnsi="Times New Roman"/>
            <w:lang w:eastAsia="fi-FI"/>
          </w:rPr>
          <w:t>Galli E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0" w:history="1">
        <w:r w:rsidRPr="00336367">
          <w:rPr>
            <w:rFonts w:ascii="Times New Roman" w:eastAsia="Times New Roman" w:hAnsi="Times New Roman"/>
            <w:lang w:eastAsia="fi-FI"/>
          </w:rPr>
          <w:t>Härkönen T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1" w:history="1">
        <w:r w:rsidRPr="00336367">
          <w:rPr>
            <w:rFonts w:ascii="Times New Roman" w:eastAsia="Times New Roman" w:hAnsi="Times New Roman"/>
            <w:lang w:eastAsia="fi-FI"/>
          </w:rPr>
          <w:t>Sainio MT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2" w:history="1">
        <w:r w:rsidRPr="00336367">
          <w:rPr>
            <w:rFonts w:ascii="Times New Roman" w:eastAsia="Times New Roman" w:hAnsi="Times New Roman"/>
            <w:lang w:eastAsia="fi-FI"/>
          </w:rPr>
          <w:t>Ustav M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3" w:history="1">
        <w:r w:rsidRPr="00336367">
          <w:rPr>
            <w:rFonts w:ascii="Times New Roman" w:eastAsia="Times New Roman" w:hAnsi="Times New Roman"/>
            <w:lang w:eastAsia="fi-FI"/>
          </w:rPr>
          <w:t>Toots U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4" w:history="1">
        <w:r w:rsidRPr="00336367">
          <w:rPr>
            <w:rFonts w:ascii="Times New Roman" w:eastAsia="Times New Roman" w:hAnsi="Times New Roman"/>
            <w:lang w:eastAsia="fi-FI"/>
          </w:rPr>
          <w:t>Urtti A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5" w:history="1">
        <w:r w:rsidRPr="00336367">
          <w:rPr>
            <w:rFonts w:ascii="Times New Roman" w:eastAsia="Times New Roman" w:hAnsi="Times New Roman"/>
            <w:lang w:eastAsia="fi-FI"/>
          </w:rPr>
          <w:t>Yliperttula M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6" w:history="1">
        <w:r w:rsidRPr="00336367">
          <w:rPr>
            <w:rFonts w:ascii="Times New Roman" w:eastAsia="Times New Roman" w:hAnsi="Times New Roman"/>
            <w:lang w:eastAsia="fi-FI"/>
          </w:rPr>
          <w:t>Lindahl M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7" w:history="1">
        <w:r w:rsidRPr="00336367">
          <w:rPr>
            <w:rFonts w:ascii="Times New Roman" w:eastAsia="Times New Roman" w:hAnsi="Times New Roman"/>
            <w:lang w:eastAsia="fi-FI"/>
          </w:rPr>
          <w:t>Knip M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, </w:t>
      </w:r>
      <w:hyperlink r:id="rId18" w:history="1">
        <w:r w:rsidRPr="00336367">
          <w:rPr>
            <w:rFonts w:ascii="Times New Roman" w:eastAsia="Times New Roman" w:hAnsi="Times New Roman"/>
            <w:lang w:eastAsia="fi-FI"/>
          </w:rPr>
          <w:t>Saarma M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*, </w:t>
      </w:r>
      <w:hyperlink r:id="rId19" w:history="1">
        <w:r w:rsidRPr="00336367">
          <w:rPr>
            <w:rFonts w:ascii="Times New Roman" w:eastAsia="Times New Roman" w:hAnsi="Times New Roman"/>
            <w:lang w:eastAsia="fi-FI"/>
          </w:rPr>
          <w:t>Lindholm P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*. (2016) </w:t>
      </w:r>
      <w:r w:rsidRPr="00336367">
        <w:rPr>
          <w:rFonts w:ascii="Times New Roman" w:eastAsia="Times New Roman" w:hAnsi="Times New Roman"/>
          <w:bCs/>
          <w:kern w:val="36"/>
          <w:lang w:eastAsia="fi-FI"/>
        </w:rPr>
        <w:t xml:space="preserve">Increased circulating concentrations of mesencephalic astrocyte-derived neurotrophic factor in children with type 1 diabetes. </w:t>
      </w:r>
      <w:hyperlink r:id="rId20" w:tooltip="Scientific reports." w:history="1">
        <w:r w:rsidRPr="00336367">
          <w:rPr>
            <w:rFonts w:ascii="Times New Roman" w:eastAsia="Times New Roman" w:hAnsi="Times New Roman"/>
            <w:b/>
            <w:lang w:eastAsia="fi-FI"/>
          </w:rPr>
          <w:t>Sci Rep</w:t>
        </w:r>
        <w:r w:rsidRPr="00336367">
          <w:rPr>
            <w:rFonts w:ascii="Times New Roman" w:eastAsia="Times New Roman" w:hAnsi="Times New Roman"/>
            <w:lang w:eastAsia="fi-FI"/>
          </w:rPr>
          <w:t>.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 30;6:29058. doi: 10.1038/srep29058.* Equal contribution.</w:t>
      </w:r>
    </w:p>
    <w:p w:rsidR="00336367" w:rsidRPr="00336367" w:rsidRDefault="00336367" w:rsidP="00336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fi-FI"/>
        </w:rPr>
      </w:pPr>
    </w:p>
    <w:p w:rsidR="002879D0" w:rsidRDefault="00336367" w:rsidP="00336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575757"/>
          <w:lang w:eastAsia="fi-FI"/>
        </w:rPr>
      </w:pPr>
      <w:r w:rsidRPr="00336367">
        <w:rPr>
          <w:rFonts w:ascii="Times New Roman" w:eastAsia="Times New Roman" w:hAnsi="Times New Roman"/>
          <w:lang w:eastAsia="fi-FI"/>
        </w:rPr>
        <w:t xml:space="preserve">22. Kumar A, Kopra J, Varendi K, </w:t>
      </w:r>
      <w:r w:rsidR="006D11A2">
        <w:rPr>
          <w:rFonts w:ascii="Times New Roman" w:eastAsia="Times New Roman" w:hAnsi="Times New Roman"/>
          <w:lang w:eastAsia="fi-FI"/>
        </w:rPr>
        <w:t xml:space="preserve"> et al.</w:t>
      </w:r>
      <w:r w:rsidRPr="00336367">
        <w:rPr>
          <w:rFonts w:ascii="Times New Roman" w:eastAsia="Times New Roman" w:hAnsi="Times New Roman"/>
          <w:lang w:eastAsia="fi-FI"/>
        </w:rPr>
        <w:t xml:space="preserve"> Piepponen TP, </w:t>
      </w:r>
      <w:r w:rsidRPr="00336367">
        <w:rPr>
          <w:rFonts w:ascii="Times New Roman" w:eastAsia="Times New Roman" w:hAnsi="Times New Roman"/>
          <w:bCs/>
          <w:lang w:eastAsia="fi-FI"/>
        </w:rPr>
        <w:t>Saarma M</w:t>
      </w:r>
      <w:r w:rsidR="006D11A2">
        <w:rPr>
          <w:rFonts w:ascii="Times New Roman" w:eastAsia="Times New Roman" w:hAnsi="Times New Roman"/>
          <w:bCs/>
          <w:lang w:eastAsia="fi-FI"/>
        </w:rPr>
        <w:t>*</w:t>
      </w:r>
      <w:r w:rsidRPr="00336367">
        <w:rPr>
          <w:rFonts w:ascii="Times New Roman" w:eastAsia="Times New Roman" w:hAnsi="Times New Roman"/>
          <w:lang w:eastAsia="fi-FI"/>
        </w:rPr>
        <w:t>, Andressoo JO</w:t>
      </w:r>
      <w:r w:rsidR="006D11A2">
        <w:rPr>
          <w:rFonts w:ascii="Times New Roman" w:eastAsia="Times New Roman" w:hAnsi="Times New Roman"/>
          <w:lang w:eastAsia="fi-FI"/>
        </w:rPr>
        <w:t>*</w:t>
      </w:r>
      <w:r w:rsidRPr="00336367">
        <w:rPr>
          <w:rFonts w:ascii="Times New Roman" w:eastAsia="Times New Roman" w:hAnsi="Times New Roman"/>
          <w:lang w:eastAsia="fi-FI"/>
        </w:rPr>
        <w:t xml:space="preserve">. (2016) </w:t>
      </w:r>
      <w:hyperlink r:id="rId21" w:history="1">
        <w:r w:rsidRPr="00336367">
          <w:rPr>
            <w:rFonts w:ascii="Times New Roman" w:eastAsia="Times New Roman" w:hAnsi="Times New Roman"/>
            <w:lang w:eastAsia="fi-FI"/>
          </w:rPr>
          <w:t>GDNF Overexpression from the Native Locus Reveals its Role in the Nigrostriatal Dopaminergic System Function.</w:t>
        </w:r>
      </w:hyperlink>
      <w:r w:rsidRPr="00336367">
        <w:rPr>
          <w:rFonts w:ascii="Times New Roman" w:eastAsia="Times New Roman" w:hAnsi="Times New Roman"/>
          <w:lang w:eastAsia="fi-FI"/>
        </w:rPr>
        <w:t xml:space="preserve"> </w:t>
      </w:r>
      <w:r w:rsidRPr="00336367">
        <w:rPr>
          <w:rFonts w:ascii="Times New Roman" w:eastAsia="Times New Roman" w:hAnsi="Times New Roman"/>
          <w:b/>
          <w:lang w:eastAsia="fi-FI"/>
        </w:rPr>
        <w:t>PLoS Genet</w:t>
      </w:r>
      <w:r w:rsidRPr="00336367">
        <w:rPr>
          <w:rFonts w:ascii="Times New Roman" w:eastAsia="Times New Roman" w:hAnsi="Times New Roman"/>
          <w:lang w:eastAsia="fi-FI"/>
        </w:rPr>
        <w:t xml:space="preserve">. 12(1):e1005808. doi: 10.1371/journal.pgen.1005808. eCollection 2016 Jan. </w:t>
      </w:r>
      <w:r w:rsidRPr="00336367">
        <w:rPr>
          <w:rFonts w:ascii="Times New Roman" w:eastAsia="Times New Roman" w:hAnsi="Times New Roman"/>
          <w:color w:val="575757"/>
          <w:lang w:eastAsia="fi-FI"/>
        </w:rPr>
        <w:t>PMID:26752407</w:t>
      </w:r>
      <w:r w:rsidR="006D11A2">
        <w:rPr>
          <w:rFonts w:ascii="Times New Roman" w:eastAsia="Times New Roman" w:hAnsi="Times New Roman"/>
          <w:color w:val="575757"/>
          <w:lang w:eastAsia="fi-FI"/>
        </w:rPr>
        <w:t>* Equal contribution</w:t>
      </w:r>
    </w:p>
    <w:p w:rsidR="006D11A2" w:rsidRPr="00336367" w:rsidRDefault="006D11A2" w:rsidP="00336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fi-FI"/>
        </w:rPr>
      </w:pPr>
    </w:p>
    <w:sectPr w:rsidR="006D11A2" w:rsidRPr="00336367" w:rsidSect="0093667B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94" w:rsidRDefault="00E67494">
      <w:r>
        <w:separator/>
      </w:r>
    </w:p>
  </w:endnote>
  <w:endnote w:type="continuationSeparator" w:id="0">
    <w:p w:rsidR="00E67494" w:rsidRDefault="00E6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70" w:rsidRDefault="00FA3370" w:rsidP="003E4E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3370" w:rsidRDefault="00FA3370" w:rsidP="00FE0D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70" w:rsidRDefault="00FA3370" w:rsidP="003E4E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C3B">
      <w:rPr>
        <w:rStyle w:val="PageNumber"/>
        <w:noProof/>
      </w:rPr>
      <w:t>4</w:t>
    </w:r>
    <w:r>
      <w:rPr>
        <w:rStyle w:val="PageNumber"/>
      </w:rPr>
      <w:fldChar w:fldCharType="end"/>
    </w:r>
  </w:p>
  <w:p w:rsidR="00FA3370" w:rsidRDefault="00FA3370" w:rsidP="00FE0D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94" w:rsidRDefault="00E67494">
      <w:r>
        <w:separator/>
      </w:r>
    </w:p>
  </w:footnote>
  <w:footnote w:type="continuationSeparator" w:id="0">
    <w:p w:rsidR="00E67494" w:rsidRDefault="00E6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i/>
        <w:sz w:val="20"/>
        <w:szCs w:val="20"/>
      </w:rPr>
      <w:alias w:val="Title"/>
      <w:id w:val="77738743"/>
      <w:placeholder>
        <w:docPart w:val="49E5976043E74DA19667076457DCA4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10FA7" w:rsidRPr="00C10FA7" w:rsidRDefault="00C10FA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C10FA7">
          <w:rPr>
            <w:rFonts w:asciiTheme="majorHAnsi" w:eastAsiaTheme="majorEastAsia" w:hAnsiTheme="majorHAnsi" w:cstheme="majorBidi"/>
            <w:i/>
            <w:sz w:val="20"/>
            <w:szCs w:val="20"/>
          </w:rPr>
          <w:t>Mart Saarma Curriculum vitae</w:t>
        </w:r>
      </w:p>
    </w:sdtContent>
  </w:sdt>
  <w:p w:rsidR="00C10FA7" w:rsidRDefault="00C10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342"/>
    <w:multiLevelType w:val="hybridMultilevel"/>
    <w:tmpl w:val="119AB0B2"/>
    <w:lvl w:ilvl="0" w:tplc="FB6270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2CC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" w15:restartNumberingAfterBreak="0">
    <w:nsid w:val="03690F1D"/>
    <w:multiLevelType w:val="hybridMultilevel"/>
    <w:tmpl w:val="2E0C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7348A"/>
    <w:multiLevelType w:val="hybridMultilevel"/>
    <w:tmpl w:val="3C502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040"/>
    <w:multiLevelType w:val="hybridMultilevel"/>
    <w:tmpl w:val="710E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7C1E"/>
    <w:multiLevelType w:val="hybridMultilevel"/>
    <w:tmpl w:val="FCE0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A2A1B"/>
    <w:multiLevelType w:val="hybridMultilevel"/>
    <w:tmpl w:val="B616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2563E"/>
    <w:multiLevelType w:val="hybridMultilevel"/>
    <w:tmpl w:val="89BC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D641DD"/>
    <w:multiLevelType w:val="hybridMultilevel"/>
    <w:tmpl w:val="BD889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F5DD1"/>
    <w:multiLevelType w:val="hybridMultilevel"/>
    <w:tmpl w:val="32B47F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66C"/>
    <w:multiLevelType w:val="hybridMultilevel"/>
    <w:tmpl w:val="D22E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27861"/>
    <w:multiLevelType w:val="hybridMultilevel"/>
    <w:tmpl w:val="D5B875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20E9A"/>
    <w:multiLevelType w:val="hybridMultilevel"/>
    <w:tmpl w:val="D6061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52CE9"/>
    <w:multiLevelType w:val="hybridMultilevel"/>
    <w:tmpl w:val="017066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173F4"/>
    <w:multiLevelType w:val="hybridMultilevel"/>
    <w:tmpl w:val="47DA0A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66CAB"/>
    <w:multiLevelType w:val="hybridMultilevel"/>
    <w:tmpl w:val="70840F82"/>
    <w:lvl w:ilvl="0" w:tplc="E74835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161A8"/>
    <w:multiLevelType w:val="hybridMultilevel"/>
    <w:tmpl w:val="87A2F7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932F6"/>
    <w:multiLevelType w:val="hybridMultilevel"/>
    <w:tmpl w:val="5804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3A58"/>
    <w:multiLevelType w:val="hybridMultilevel"/>
    <w:tmpl w:val="6E0E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464C5A"/>
    <w:multiLevelType w:val="hybridMultilevel"/>
    <w:tmpl w:val="D08635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03CD9"/>
    <w:multiLevelType w:val="hybridMultilevel"/>
    <w:tmpl w:val="7A94E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A5E5A"/>
    <w:multiLevelType w:val="hybridMultilevel"/>
    <w:tmpl w:val="FB244C7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B71BD"/>
    <w:multiLevelType w:val="hybridMultilevel"/>
    <w:tmpl w:val="5DA4D3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F2D77"/>
    <w:multiLevelType w:val="hybridMultilevel"/>
    <w:tmpl w:val="217CE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446C5"/>
    <w:multiLevelType w:val="hybridMultilevel"/>
    <w:tmpl w:val="4846200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F14C7"/>
    <w:multiLevelType w:val="hybridMultilevel"/>
    <w:tmpl w:val="373A166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FA0797"/>
    <w:multiLevelType w:val="hybridMultilevel"/>
    <w:tmpl w:val="D5DCCF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4"/>
  </w:num>
  <w:num w:numId="5">
    <w:abstractNumId w:val="24"/>
  </w:num>
  <w:num w:numId="6">
    <w:abstractNumId w:val="8"/>
  </w:num>
  <w:num w:numId="7">
    <w:abstractNumId w:val="15"/>
  </w:num>
  <w:num w:numId="8">
    <w:abstractNumId w:val="21"/>
  </w:num>
  <w:num w:numId="9">
    <w:abstractNumId w:val="25"/>
  </w:num>
  <w:num w:numId="10">
    <w:abstractNumId w:val="5"/>
  </w:num>
  <w:num w:numId="11">
    <w:abstractNumId w:val="18"/>
  </w:num>
  <w:num w:numId="12">
    <w:abstractNumId w:val="1"/>
  </w:num>
  <w:num w:numId="13">
    <w:abstractNumId w:val="2"/>
  </w:num>
  <w:num w:numId="14">
    <w:abstractNumId w:val="7"/>
  </w:num>
  <w:num w:numId="15">
    <w:abstractNumId w:val="13"/>
  </w:num>
  <w:num w:numId="16">
    <w:abstractNumId w:val="6"/>
  </w:num>
  <w:num w:numId="17">
    <w:abstractNumId w:val="20"/>
  </w:num>
  <w:num w:numId="18">
    <w:abstractNumId w:val="3"/>
  </w:num>
  <w:num w:numId="19">
    <w:abstractNumId w:val="19"/>
  </w:num>
  <w:num w:numId="20">
    <w:abstractNumId w:val="0"/>
  </w:num>
  <w:num w:numId="21">
    <w:abstractNumId w:val="14"/>
  </w:num>
  <w:num w:numId="22">
    <w:abstractNumId w:val="23"/>
  </w:num>
  <w:num w:numId="23">
    <w:abstractNumId w:val="9"/>
  </w:num>
  <w:num w:numId="24">
    <w:abstractNumId w:val="26"/>
  </w:num>
  <w:num w:numId="25">
    <w:abstractNumId w:val="12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DE"/>
    <w:rsid w:val="00020769"/>
    <w:rsid w:val="00085DDA"/>
    <w:rsid w:val="000D57C7"/>
    <w:rsid w:val="000D7970"/>
    <w:rsid w:val="00126DDD"/>
    <w:rsid w:val="00181E3F"/>
    <w:rsid w:val="0018330D"/>
    <w:rsid w:val="00186551"/>
    <w:rsid w:val="001B0242"/>
    <w:rsid w:val="001F569A"/>
    <w:rsid w:val="00200797"/>
    <w:rsid w:val="002257E3"/>
    <w:rsid w:val="00234918"/>
    <w:rsid w:val="00237F84"/>
    <w:rsid w:val="00241378"/>
    <w:rsid w:val="002566E3"/>
    <w:rsid w:val="002702F3"/>
    <w:rsid w:val="00272FA7"/>
    <w:rsid w:val="002767A8"/>
    <w:rsid w:val="002879D0"/>
    <w:rsid w:val="00304286"/>
    <w:rsid w:val="0031088F"/>
    <w:rsid w:val="00336367"/>
    <w:rsid w:val="0036440B"/>
    <w:rsid w:val="003815CF"/>
    <w:rsid w:val="00387575"/>
    <w:rsid w:val="003A3068"/>
    <w:rsid w:val="003A69B3"/>
    <w:rsid w:val="003E4E92"/>
    <w:rsid w:val="004D2182"/>
    <w:rsid w:val="00516442"/>
    <w:rsid w:val="00533E13"/>
    <w:rsid w:val="00575FCB"/>
    <w:rsid w:val="00580E79"/>
    <w:rsid w:val="005861B1"/>
    <w:rsid w:val="005D1968"/>
    <w:rsid w:val="00613C62"/>
    <w:rsid w:val="0061526B"/>
    <w:rsid w:val="00623C3B"/>
    <w:rsid w:val="00651A99"/>
    <w:rsid w:val="006B7029"/>
    <w:rsid w:val="006B7991"/>
    <w:rsid w:val="006C3FB6"/>
    <w:rsid w:val="006D11A2"/>
    <w:rsid w:val="006E5425"/>
    <w:rsid w:val="0074428C"/>
    <w:rsid w:val="0075567F"/>
    <w:rsid w:val="00760E71"/>
    <w:rsid w:val="00776556"/>
    <w:rsid w:val="007B6FF9"/>
    <w:rsid w:val="007C48C6"/>
    <w:rsid w:val="007E1CDE"/>
    <w:rsid w:val="007F1E85"/>
    <w:rsid w:val="00804469"/>
    <w:rsid w:val="00815326"/>
    <w:rsid w:val="00841C3A"/>
    <w:rsid w:val="008A6260"/>
    <w:rsid w:val="0093667B"/>
    <w:rsid w:val="0097077D"/>
    <w:rsid w:val="009C4C18"/>
    <w:rsid w:val="009D3C57"/>
    <w:rsid w:val="00A056A1"/>
    <w:rsid w:val="00AC71E7"/>
    <w:rsid w:val="00B07998"/>
    <w:rsid w:val="00BD43A2"/>
    <w:rsid w:val="00C028BB"/>
    <w:rsid w:val="00C100FA"/>
    <w:rsid w:val="00C10FA7"/>
    <w:rsid w:val="00C75D56"/>
    <w:rsid w:val="00CF7FFC"/>
    <w:rsid w:val="00D10525"/>
    <w:rsid w:val="00D828BC"/>
    <w:rsid w:val="00DB0C13"/>
    <w:rsid w:val="00DF11D3"/>
    <w:rsid w:val="00E155BF"/>
    <w:rsid w:val="00E32901"/>
    <w:rsid w:val="00E501AC"/>
    <w:rsid w:val="00E51E36"/>
    <w:rsid w:val="00E60C1A"/>
    <w:rsid w:val="00E67494"/>
    <w:rsid w:val="00E74C66"/>
    <w:rsid w:val="00EB752C"/>
    <w:rsid w:val="00F34F1A"/>
    <w:rsid w:val="00F35AA7"/>
    <w:rsid w:val="00F43F69"/>
    <w:rsid w:val="00FA3370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1E3DD4-4F4B-40E3-883A-0DAE00FA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67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71E7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1E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1E7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71E7"/>
    <w:rPr>
      <w:rFonts w:ascii="Arial" w:hAnsi="Arial" w:cs="Arial"/>
      <w:sz w:val="24"/>
      <w:szCs w:val="24"/>
    </w:rPr>
  </w:style>
  <w:style w:type="paragraph" w:customStyle="1" w:styleId="DataField10pt">
    <w:name w:val="Data Field 10pt"/>
    <w:basedOn w:val="Normal"/>
    <w:uiPriority w:val="99"/>
    <w:rsid w:val="007E1CD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87575"/>
    <w:pPr>
      <w:ind w:left="720"/>
      <w:contextualSpacing/>
    </w:pPr>
  </w:style>
  <w:style w:type="paragraph" w:styleId="NormalWeb">
    <w:name w:val="Normal (Web)"/>
    <w:basedOn w:val="Normal"/>
    <w:uiPriority w:val="99"/>
    <w:rsid w:val="00AC71E7"/>
    <w:pPr>
      <w:spacing w:before="100" w:beforeAutospacing="1" w:after="100" w:afterAutospacing="1" w:line="240" w:lineRule="auto"/>
    </w:pPr>
    <w:rPr>
      <w:rFonts w:ascii="Arial" w:eastAsia="Arial Unicode MS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501AC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01A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501AC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501AC"/>
    <w:rPr>
      <w:rFonts w:ascii="Times New Roman" w:hAnsi="Times New Roman" w:cs="Times New Roman"/>
      <w:sz w:val="24"/>
      <w:szCs w:val="24"/>
    </w:rPr>
  </w:style>
  <w:style w:type="character" w:customStyle="1" w:styleId="ti">
    <w:name w:val="ti"/>
    <w:basedOn w:val="DefaultParagraphFont"/>
    <w:uiPriority w:val="99"/>
    <w:rsid w:val="00E501AC"/>
    <w:rPr>
      <w:rFonts w:cs="Times New Roman"/>
    </w:rPr>
  </w:style>
  <w:style w:type="character" w:customStyle="1" w:styleId="journalname">
    <w:name w:val="journalname"/>
    <w:basedOn w:val="DefaultParagraphFont"/>
    <w:rsid w:val="00E501AC"/>
    <w:rPr>
      <w:rFonts w:cs="Times New Roman"/>
    </w:rPr>
  </w:style>
  <w:style w:type="character" w:customStyle="1" w:styleId="src1">
    <w:name w:val="src1"/>
    <w:basedOn w:val="DefaultParagraphFont"/>
    <w:rsid w:val="00E501AC"/>
    <w:rPr>
      <w:rFonts w:cs="Times New Roman"/>
    </w:rPr>
  </w:style>
  <w:style w:type="character" w:styleId="Strong">
    <w:name w:val="Strong"/>
    <w:basedOn w:val="DefaultParagraphFont"/>
    <w:qFormat/>
    <w:rsid w:val="00E501AC"/>
    <w:rPr>
      <w:rFonts w:cs="Times New Roman"/>
      <w:b/>
      <w:bCs/>
    </w:rPr>
  </w:style>
  <w:style w:type="character" w:customStyle="1" w:styleId="slug-issue">
    <w:name w:val="slug-issue"/>
    <w:basedOn w:val="DefaultParagraphFont"/>
    <w:rsid w:val="00E501AC"/>
    <w:rPr>
      <w:rFonts w:cs="Times New Roman"/>
    </w:rPr>
  </w:style>
  <w:style w:type="character" w:customStyle="1" w:styleId="slug-vol">
    <w:name w:val="slug-vol"/>
    <w:basedOn w:val="DefaultParagraphFont"/>
    <w:rsid w:val="00E501AC"/>
    <w:rPr>
      <w:rFonts w:cs="Times New Roman"/>
    </w:rPr>
  </w:style>
  <w:style w:type="character" w:customStyle="1" w:styleId="slug-pages5">
    <w:name w:val="slug-pages5"/>
    <w:basedOn w:val="DefaultParagraphFont"/>
    <w:rsid w:val="00E501AC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FE0D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BCC"/>
  </w:style>
  <w:style w:type="character" w:styleId="PageNumber">
    <w:name w:val="page number"/>
    <w:basedOn w:val="DefaultParagraphFont"/>
    <w:uiPriority w:val="99"/>
    <w:rsid w:val="00FE0DD8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1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FA7"/>
  </w:style>
  <w:style w:type="paragraph" w:styleId="BalloonText">
    <w:name w:val="Balloon Text"/>
    <w:basedOn w:val="Normal"/>
    <w:link w:val="BalloonTextChar"/>
    <w:uiPriority w:val="99"/>
    <w:semiHidden/>
    <w:unhideWhenUsed/>
    <w:rsid w:val="00C1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9164766?ordinalpos=1&amp;itool=EntrezSystem2.PEntrez.Pubmed.Pubmed_ResultsPanel.Pubmed_DefaultReportPanel.Pubmed_RVDocSum" TargetMode="External"/><Relationship Id="rId13" Type="http://schemas.openxmlformats.org/officeDocument/2006/relationships/hyperlink" Target="http://www.ncbi.nlm.nih.gov/pubmed/?term=Toots%20U%5BAuthor%5D&amp;cauthor=true&amp;cauthor_uid=27356471" TargetMode="External"/><Relationship Id="rId18" Type="http://schemas.openxmlformats.org/officeDocument/2006/relationships/hyperlink" Target="http://www.ncbi.nlm.nih.gov/pubmed/?term=Saarma%20M%5BAuthor%5D&amp;cauthor=true&amp;cauthor_uid=27356471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/267524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?term=Ustav%20M%5BAuthor%5D&amp;cauthor=true&amp;cauthor_uid=27356471" TargetMode="External"/><Relationship Id="rId17" Type="http://schemas.openxmlformats.org/officeDocument/2006/relationships/hyperlink" Target="http://www.ncbi.nlm.nih.gov/pubmed/?term=Knip%20M%5BAuthor%5D&amp;cauthor=true&amp;cauthor_uid=2735647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?term=Lindahl%20M%5BAuthor%5D&amp;cauthor=true&amp;cauthor_uid=27356471" TargetMode="External"/><Relationship Id="rId20" Type="http://schemas.openxmlformats.org/officeDocument/2006/relationships/hyperlink" Target="http://www.ncbi.nlm.nih.gov/pubmed/273564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?term=Sainio%20MT%5BAuthor%5D&amp;cauthor=true&amp;cauthor_uid=2735647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?term=Yliperttula%20M%5BAuthor%5D&amp;cauthor=true&amp;cauthor_uid=2735647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cbi.nlm.nih.gov/pubmed/?term=H%C3%A4rk%C3%B6nen%20T%5BAuthor%5D&amp;cauthor=true&amp;cauthor_uid=27356471" TargetMode="External"/><Relationship Id="rId19" Type="http://schemas.openxmlformats.org/officeDocument/2006/relationships/hyperlink" Target="http://www.ncbi.nlm.nih.gov/pubmed/?term=Lindholm%20P%5BAuthor%5D&amp;cauthor=true&amp;cauthor_uid=27356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Galli%20E%5BAuthor%5D&amp;cauthor=true&amp;cauthor_uid=27356471" TargetMode="External"/><Relationship Id="rId14" Type="http://schemas.openxmlformats.org/officeDocument/2006/relationships/hyperlink" Target="http://www.ncbi.nlm.nih.gov/pubmed/?term=Urtti%20A%5BAuthor%5D&amp;cauthor=true&amp;cauthor_uid=27356471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E5976043E74DA19667076457DC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53B7-C945-4BC4-8F46-FDFE9EA537A7}"/>
      </w:docPartPr>
      <w:docPartBody>
        <w:p w:rsidR="002722F4" w:rsidRDefault="003D08AE" w:rsidP="003D08AE">
          <w:pPr>
            <w:pStyle w:val="49E5976043E74DA19667076457DCA4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AE"/>
    <w:rsid w:val="001C5DF3"/>
    <w:rsid w:val="002722F4"/>
    <w:rsid w:val="003D08AE"/>
    <w:rsid w:val="0050783C"/>
    <w:rsid w:val="00787C61"/>
    <w:rsid w:val="009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E5976043E74DA19667076457DCA424">
    <w:name w:val="49E5976043E74DA19667076457DCA424"/>
    <w:rsid w:val="003D0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1260-9393-4AF7-90E9-10473EEA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12612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 Saarma Curriculum vitae</vt:lpstr>
    </vt:vector>
  </TitlesOfParts>
  <Company>University of Helsinki</Company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 Saarma Curriculum vitae</dc:title>
  <dc:subject/>
  <dc:creator>Saarma</dc:creator>
  <cp:keywords/>
  <dc:description/>
  <cp:lastModifiedBy>Saarma, Mart</cp:lastModifiedBy>
  <cp:revision>4</cp:revision>
  <cp:lastPrinted>2012-09-10T11:09:00Z</cp:lastPrinted>
  <dcterms:created xsi:type="dcterms:W3CDTF">2016-08-07T11:14:00Z</dcterms:created>
  <dcterms:modified xsi:type="dcterms:W3CDTF">2016-08-07T11:15:00Z</dcterms:modified>
</cp:coreProperties>
</file>